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1B2D4" w14:textId="77777777" w:rsidR="000719BB" w:rsidRDefault="000719BB" w:rsidP="006C2343">
      <w:pPr>
        <w:pStyle w:val="Titul2"/>
      </w:pPr>
    </w:p>
    <w:p w14:paraId="5A065DC2" w14:textId="77777777" w:rsidR="00826B7B" w:rsidRDefault="00826B7B" w:rsidP="006C2343">
      <w:pPr>
        <w:pStyle w:val="Titul2"/>
      </w:pPr>
    </w:p>
    <w:p w14:paraId="4147C74C" w14:textId="77777777" w:rsidR="00DA1C67" w:rsidRDefault="00DA1C67" w:rsidP="006C2343">
      <w:pPr>
        <w:pStyle w:val="Titul2"/>
      </w:pPr>
    </w:p>
    <w:p w14:paraId="79B5970E" w14:textId="77777777" w:rsidR="003254A3" w:rsidRPr="000719BB" w:rsidRDefault="00BD76C3" w:rsidP="006C2343">
      <w:pPr>
        <w:pStyle w:val="Titul2"/>
      </w:pPr>
      <w:r>
        <w:t>Příloha č. 2 c)</w:t>
      </w:r>
    </w:p>
    <w:p w14:paraId="4670FC3B" w14:textId="77777777" w:rsidR="003254A3" w:rsidRDefault="003254A3" w:rsidP="00AD0C7B">
      <w:pPr>
        <w:pStyle w:val="Titul2"/>
      </w:pPr>
    </w:p>
    <w:p w14:paraId="77893EEB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73FB541" w14:textId="77777777" w:rsidR="00AD0C7B" w:rsidRDefault="00AD0C7B" w:rsidP="00EB46E5">
      <w:pPr>
        <w:pStyle w:val="Titul2"/>
      </w:pPr>
    </w:p>
    <w:p w14:paraId="1219706F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4FB026D" w14:textId="77777777" w:rsidR="002007BA" w:rsidRDefault="002007BA" w:rsidP="006C2343">
      <w:pPr>
        <w:pStyle w:val="Tituldatum"/>
      </w:pPr>
    </w:p>
    <w:p w14:paraId="5C9900F6" w14:textId="77777777" w:rsidR="00BF54FE" w:rsidRPr="00BC06DF" w:rsidRDefault="007D61D6" w:rsidP="00D10038">
      <w:pPr>
        <w:pStyle w:val="Tituldatum"/>
        <w:rPr>
          <w:rFonts w:asciiTheme="majorHAnsi" w:hAnsiTheme="majorHAnsi"/>
          <w:b/>
          <w:sz w:val="36"/>
          <w:szCs w:val="36"/>
        </w:rPr>
      </w:pPr>
      <w:r w:rsidRPr="007D61D6">
        <w:rPr>
          <w:rFonts w:asciiTheme="majorHAnsi" w:hAnsiTheme="majorHAnsi"/>
          <w:b/>
          <w:sz w:val="36"/>
          <w:szCs w:val="36"/>
        </w:rPr>
        <w:t xml:space="preserve">„Rekonstrukce </w:t>
      </w:r>
      <w:r w:rsidR="00C177FC" w:rsidRPr="00C177FC">
        <w:rPr>
          <w:rFonts w:eastAsia="Times New Roman" w:cs="Arial"/>
          <w:b/>
          <w:color w:val="000000"/>
          <w:sz w:val="36"/>
          <w:szCs w:val="36"/>
          <w:lang w:eastAsia="cs-CZ"/>
        </w:rPr>
        <w:t>PZS vč. povrchu v </w:t>
      </w:r>
      <w:proofErr w:type="gramStart"/>
      <w:r w:rsidR="00C177FC" w:rsidRPr="00C177FC">
        <w:rPr>
          <w:rFonts w:eastAsia="Times New Roman" w:cs="Arial"/>
          <w:b/>
          <w:color w:val="000000"/>
          <w:sz w:val="36"/>
          <w:szCs w:val="36"/>
          <w:lang w:eastAsia="cs-CZ"/>
        </w:rPr>
        <w:t>km 2,265</w:t>
      </w:r>
      <w:proofErr w:type="gramEnd"/>
      <w:r w:rsidR="00C177FC" w:rsidRPr="00C177FC">
        <w:rPr>
          <w:rFonts w:eastAsia="Times New Roman" w:cs="Arial"/>
          <w:b/>
          <w:color w:val="000000"/>
          <w:sz w:val="36"/>
          <w:szCs w:val="36"/>
          <w:lang w:eastAsia="cs-CZ"/>
        </w:rPr>
        <w:t xml:space="preserve"> (P7412) na trati Valašské Meziříčí – Rožnov p/R</w:t>
      </w:r>
      <w:r w:rsidRPr="00C177FC">
        <w:rPr>
          <w:rFonts w:asciiTheme="majorHAnsi" w:hAnsiTheme="majorHAnsi"/>
          <w:b/>
          <w:sz w:val="36"/>
          <w:szCs w:val="36"/>
        </w:rPr>
        <w:t>“</w:t>
      </w:r>
    </w:p>
    <w:p w14:paraId="74C6D6D3" w14:textId="77777777" w:rsidR="009226C1" w:rsidRDefault="009226C1" w:rsidP="006C2343">
      <w:pPr>
        <w:pStyle w:val="Tituldatum"/>
      </w:pPr>
    </w:p>
    <w:p w14:paraId="0B2C475B" w14:textId="77777777" w:rsidR="00DA1C67" w:rsidRDefault="00DA1C67" w:rsidP="006C2343">
      <w:pPr>
        <w:pStyle w:val="Tituldatum"/>
      </w:pPr>
    </w:p>
    <w:p w14:paraId="3CBA1459" w14:textId="77777777" w:rsidR="00DA1C67" w:rsidRDefault="00DA1C67" w:rsidP="006C2343">
      <w:pPr>
        <w:pStyle w:val="Tituldatum"/>
      </w:pPr>
    </w:p>
    <w:p w14:paraId="49AB6D34" w14:textId="77777777" w:rsidR="003B111D" w:rsidRDefault="003B111D" w:rsidP="006C2343">
      <w:pPr>
        <w:pStyle w:val="Tituldatum"/>
      </w:pPr>
    </w:p>
    <w:p w14:paraId="508939AF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C177FC">
        <w:t>31.3.2022</w:t>
      </w:r>
      <w:proofErr w:type="gramEnd"/>
      <w:r w:rsidR="0076790E">
        <w:t xml:space="preserve"> </w:t>
      </w:r>
    </w:p>
    <w:p w14:paraId="3B76C797" w14:textId="77777777" w:rsidR="00826B7B" w:rsidRDefault="00826B7B">
      <w:r>
        <w:br w:type="page"/>
      </w:r>
    </w:p>
    <w:p w14:paraId="56D3BD9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41D9D4E" w14:textId="77777777" w:rsidR="00756FE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611043" w:history="1">
        <w:r w:rsidR="00756FE2" w:rsidRPr="00237A18">
          <w:rPr>
            <w:rStyle w:val="Hypertextovodkaz"/>
          </w:rPr>
          <w:t>SEZNAM ZKRATEK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2</w:t>
        </w:r>
        <w:r w:rsidR="00756FE2">
          <w:rPr>
            <w:noProof/>
            <w:webHidden/>
          </w:rPr>
          <w:fldChar w:fldCharType="end"/>
        </w:r>
      </w:hyperlink>
    </w:p>
    <w:p w14:paraId="4F288370" w14:textId="77777777" w:rsidR="00756FE2" w:rsidRDefault="000134D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4" w:history="1">
        <w:r w:rsidR="00756FE2" w:rsidRPr="00237A18">
          <w:rPr>
            <w:rStyle w:val="Hypertextovodkaz"/>
          </w:rPr>
          <w:t>1.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SPECIFIKACE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_Toc73611044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6047522D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5" w:history="1">
        <w:r w:rsidR="00756FE2" w:rsidRPr="00237A18">
          <w:rPr>
            <w:rStyle w:val="Hypertextovodkaz"/>
          </w:rPr>
          <w:t>1.1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Účel a rozsah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_Toc73611045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2B28772B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6" w:history="1">
        <w:r w:rsidR="00756FE2" w:rsidRPr="00237A18">
          <w:rPr>
            <w:rStyle w:val="Hypertextovodkaz"/>
          </w:rPr>
          <w:t>1.2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Umístění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_Toc73611046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4A7078E6" w14:textId="77777777" w:rsidR="00756FE2" w:rsidRDefault="000134D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7" w:history="1">
        <w:r w:rsidR="00756FE2" w:rsidRPr="00237A18">
          <w:rPr>
            <w:rStyle w:val="Hypertextovodkaz"/>
          </w:rPr>
          <w:t>2.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PŘEHLED VÝCHOZÍCH PODKLADŮ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_Toc73611047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57DAE5F2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8" w:history="1">
        <w:r w:rsidR="00756FE2" w:rsidRPr="00237A18">
          <w:rPr>
            <w:rStyle w:val="Hypertextovodkaz"/>
          </w:rPr>
          <w:t>2.1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Projektová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_Toc73611048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03B45F51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9" w:history="1">
        <w:r w:rsidR="00756FE2" w:rsidRPr="00237A18">
          <w:rPr>
            <w:rStyle w:val="Hypertextovodkaz"/>
          </w:rPr>
          <w:t>2.2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39B95734" w14:textId="77777777" w:rsidR="00756FE2" w:rsidRDefault="000134D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0" w:history="1">
        <w:r w:rsidR="00756FE2" w:rsidRPr="00237A18">
          <w:rPr>
            <w:rStyle w:val="Hypertextovodkaz"/>
          </w:rPr>
          <w:t>3.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KOORDINACE S JINÝMI STAVBAMI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16534940" w14:textId="77777777" w:rsidR="00756FE2" w:rsidRDefault="000134D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1" w:history="1">
        <w:r w:rsidR="00756FE2" w:rsidRPr="00237A18">
          <w:rPr>
            <w:rStyle w:val="Hypertextovodkaz"/>
          </w:rPr>
          <w:t>4.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ZVLÁŠTNÍ TECHNICKÉ PODMÍNKY A POŽADAVKY NA PROVEDENÍ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142DCA2F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2" w:history="1">
        <w:r w:rsidR="00756FE2" w:rsidRPr="00237A18">
          <w:rPr>
            <w:rStyle w:val="Hypertextovodkaz"/>
          </w:rPr>
          <w:t>4.1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Všeobecně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3BB22DD0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3" w:history="1">
        <w:r w:rsidR="00756FE2" w:rsidRPr="00237A18">
          <w:rPr>
            <w:rStyle w:val="Hypertextovodkaz"/>
          </w:rPr>
          <w:t>4.2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Doklady překládané zhotovitelem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3D945C01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9" w:history="1">
        <w:r w:rsidR="00756FE2" w:rsidRPr="00237A18">
          <w:rPr>
            <w:rStyle w:val="Hypertextovodkaz"/>
          </w:rPr>
          <w:t>4.3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Dokumentace zhotovitele pro stavbu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7F9A6B3A" w14:textId="77777777" w:rsidR="00756FE2" w:rsidRDefault="000134D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60" w:history="1">
        <w:r w:rsidR="00756FE2" w:rsidRPr="00237A18">
          <w:rPr>
            <w:rStyle w:val="Hypertextovodkaz"/>
          </w:rPr>
          <w:t>4.4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Stručný popis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62107A3E" w14:textId="77777777" w:rsidR="00756FE2" w:rsidRDefault="000134D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1" w:history="1">
        <w:r w:rsidR="00756FE2" w:rsidRPr="00237A18">
          <w:rPr>
            <w:rStyle w:val="Hypertextovodkaz"/>
          </w:rPr>
          <w:t>5.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ORGANIZACE VÝSTAVBY, VÝLUKY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14:paraId="2D2E8533" w14:textId="77777777" w:rsidR="00756FE2" w:rsidRDefault="000134D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2" w:history="1">
        <w:r w:rsidR="00756FE2" w:rsidRPr="00237A18">
          <w:rPr>
            <w:rStyle w:val="Hypertextovodkaz"/>
          </w:rPr>
          <w:t>6.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DOKUMENTY A PŘEDPISY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14:paraId="6CB8C5D9" w14:textId="77777777" w:rsidR="00AD0C7B" w:rsidRDefault="00BD7E91" w:rsidP="008D03B9">
      <w:r>
        <w:fldChar w:fldCharType="end"/>
      </w:r>
    </w:p>
    <w:p w14:paraId="078B0B40" w14:textId="77777777" w:rsidR="00AD0C7B" w:rsidRDefault="00AD0C7B" w:rsidP="00DA1C67">
      <w:pPr>
        <w:pStyle w:val="Nadpisbezsl1-1"/>
        <w:outlineLvl w:val="0"/>
      </w:pPr>
      <w:bookmarkStart w:id="0" w:name="_Toc7361104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7C3B3BA3" w14:textId="77777777" w:rsidR="000145C8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p w14:paraId="076BCE8F" w14:textId="77777777" w:rsidR="00756FE2" w:rsidRDefault="00756FE2" w:rsidP="000145C8">
      <w:pPr>
        <w:pStyle w:val="Textbezslovn"/>
        <w:ind w:left="0"/>
        <w:rPr>
          <w:rStyle w:val="Tun"/>
        </w:rPr>
      </w:pPr>
    </w:p>
    <w:p w14:paraId="4DDFFE9E" w14:textId="77777777" w:rsidR="00756FE2" w:rsidRPr="003B5AAE" w:rsidRDefault="00756FE2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1C4F4C32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37D5DB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13FFF5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4F23D0B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2AED1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D727EE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884F46F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AF50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676470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A4BBEA3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A1EE5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4132EF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3E47174F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DD3574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586C7F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64823F6F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55FD01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D7D7E5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C87DF5" w14:textId="77777777" w:rsidR="00041EC8" w:rsidRDefault="00041EC8" w:rsidP="00AD0C7B"/>
    <w:p w14:paraId="6D950AC6" w14:textId="77777777" w:rsidR="00826B7B" w:rsidRDefault="00826B7B">
      <w:r>
        <w:br w:type="page"/>
      </w:r>
    </w:p>
    <w:p w14:paraId="09CB47FE" w14:textId="77777777" w:rsidR="00DF7BAA" w:rsidRDefault="00DF7BAA" w:rsidP="00DF7BAA">
      <w:pPr>
        <w:pStyle w:val="Nadpis2-1"/>
      </w:pPr>
      <w:bookmarkStart w:id="2" w:name="_Toc6410429"/>
      <w:bookmarkStart w:id="3" w:name="_Toc7361104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56958AB4" w14:textId="77777777" w:rsidR="00DF7BAA" w:rsidRDefault="00DF7BAA" w:rsidP="00DF7BAA">
      <w:pPr>
        <w:pStyle w:val="Nadpis2-2"/>
      </w:pPr>
      <w:bookmarkStart w:id="9" w:name="_Toc6410430"/>
      <w:bookmarkStart w:id="10" w:name="_Toc73611045"/>
      <w:r>
        <w:t>Účel a rozsah předmětu Díla</w:t>
      </w:r>
      <w:bookmarkEnd w:id="9"/>
      <w:bookmarkEnd w:id="10"/>
    </w:p>
    <w:p w14:paraId="41F6F468" w14:textId="77777777" w:rsidR="00C177FC" w:rsidRDefault="00D87F8D" w:rsidP="00DF7BAA">
      <w:pPr>
        <w:pStyle w:val="Text2-1"/>
      </w:pPr>
      <w:r>
        <w:t>Hlavním cílem</w:t>
      </w:r>
      <w:r w:rsidR="007D61D6" w:rsidRPr="00E66B40">
        <w:rPr>
          <w:szCs w:val="20"/>
        </w:rPr>
        <w:t xml:space="preserve"> stavby je </w:t>
      </w:r>
      <w:r w:rsidR="00C177FC">
        <w:rPr>
          <w:szCs w:val="20"/>
        </w:rPr>
        <w:t xml:space="preserve">zvýšení </w:t>
      </w:r>
      <w:r w:rsidR="00C177FC" w:rsidRPr="009664AC">
        <w:t xml:space="preserve">bezpečnosti na žel. </w:t>
      </w:r>
      <w:proofErr w:type="gramStart"/>
      <w:r w:rsidR="00C177FC" w:rsidRPr="009664AC">
        <w:t>přejezd</w:t>
      </w:r>
      <w:r w:rsidR="00C177FC">
        <w:t>u</w:t>
      </w:r>
      <w:proofErr w:type="gramEnd"/>
      <w:r w:rsidR="00C177FC" w:rsidRPr="009664AC">
        <w:t xml:space="preserve"> změnou způsobu zabezpečení vč. doplnění závor</w:t>
      </w:r>
      <w:r w:rsidR="00C177FC">
        <w:t xml:space="preserve"> a vybudování chodníku po levé straně komunikace</w:t>
      </w:r>
      <w:r w:rsidR="00C177FC" w:rsidRPr="009664AC">
        <w:t>.</w:t>
      </w:r>
      <w:r w:rsidR="00C177FC">
        <w:t xml:space="preserve"> Součástí stavby je i rekonstrukce nástupiště na přilehlé zastávce </w:t>
      </w:r>
      <w:proofErr w:type="spellStart"/>
      <w:r w:rsidR="00C177FC">
        <w:t>Krhová</w:t>
      </w:r>
      <w:proofErr w:type="spellEnd"/>
      <w:r w:rsidR="00C177FC">
        <w:t xml:space="preserve">. </w:t>
      </w:r>
    </w:p>
    <w:p w14:paraId="3A0B0B87" w14:textId="77777777" w:rsidR="007D61D6" w:rsidRDefault="00C177FC" w:rsidP="00C177FC">
      <w:pPr>
        <w:pStyle w:val="Text2-1"/>
        <w:numPr>
          <w:ilvl w:val="0"/>
          <w:numId w:val="0"/>
        </w:numPr>
        <w:ind w:left="737"/>
      </w:pPr>
      <w:r w:rsidRPr="009664AC">
        <w:t xml:space="preserve">Stavbou dojde ke zvýšení plynulosti silniční dopravy a zvýšení bezpečnosti chodců na žel. </w:t>
      </w:r>
      <w:proofErr w:type="gramStart"/>
      <w:r w:rsidRPr="009664AC">
        <w:t>pře</w:t>
      </w:r>
      <w:r>
        <w:t>jezdu</w:t>
      </w:r>
      <w:proofErr w:type="gramEnd"/>
      <w:r>
        <w:t xml:space="preserve"> a zvýšení komfortu cestující veřejnosti vybudováním bezbariérového přístupu na zastávku.</w:t>
      </w:r>
    </w:p>
    <w:p w14:paraId="54C61A66" w14:textId="77777777" w:rsidR="00DF7BAA" w:rsidRDefault="00DF7BAA" w:rsidP="00DF7BAA">
      <w:pPr>
        <w:pStyle w:val="Nadpis2-2"/>
      </w:pPr>
      <w:bookmarkStart w:id="11" w:name="_Toc6410431"/>
      <w:bookmarkStart w:id="12" w:name="_Toc73611046"/>
      <w:r>
        <w:t>Umístění stavby</w:t>
      </w:r>
      <w:bookmarkEnd w:id="11"/>
      <w:bookmarkEnd w:id="12"/>
    </w:p>
    <w:p w14:paraId="4EEFAB85" w14:textId="77777777" w:rsidR="00DF7BAA" w:rsidRDefault="00DF7BAA" w:rsidP="00DF7BAA">
      <w:pPr>
        <w:pStyle w:val="Text2-1"/>
      </w:pPr>
      <w:r>
        <w:t xml:space="preserve">Stavba bude probíhat na trati </w:t>
      </w:r>
      <w:r w:rsidR="00FA5A45">
        <w:t>Valašské M</w:t>
      </w:r>
      <w:r w:rsidR="00C177FC">
        <w:t>eziříčí – Rožnov p/R</w:t>
      </w:r>
    </w:p>
    <w:p w14:paraId="5B93FFCE" w14:textId="77777777"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Kraj: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Zlínský</w:t>
      </w:r>
    </w:p>
    <w:p w14:paraId="57C970A7" w14:textId="77777777"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Okres: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</w:r>
      <w:r w:rsidR="00C177FC">
        <w:rPr>
          <w:rFonts w:asciiTheme="minorHAnsi" w:hAnsiTheme="minorHAnsi"/>
          <w:sz w:val="18"/>
          <w:szCs w:val="18"/>
        </w:rPr>
        <w:t>Vsetín</w:t>
      </w:r>
    </w:p>
    <w:p w14:paraId="65F3A94E" w14:textId="77777777"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bCs/>
          <w:iCs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TÚ: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2</w:t>
      </w:r>
      <w:r w:rsidR="00C177FC">
        <w:rPr>
          <w:rFonts w:asciiTheme="minorHAnsi" w:hAnsiTheme="minorHAnsi"/>
          <w:sz w:val="18"/>
          <w:szCs w:val="18"/>
        </w:rPr>
        <w:t>141</w:t>
      </w:r>
      <w:r w:rsidRPr="007D61D6">
        <w:rPr>
          <w:rFonts w:asciiTheme="minorHAnsi" w:hAnsiTheme="minorHAnsi"/>
          <w:sz w:val="18"/>
          <w:szCs w:val="18"/>
        </w:rPr>
        <w:t xml:space="preserve"> </w:t>
      </w:r>
      <w:r w:rsidR="00C177FC">
        <w:rPr>
          <w:rFonts w:asciiTheme="minorHAnsi" w:hAnsiTheme="minorHAnsi"/>
          <w:bCs/>
          <w:iCs/>
          <w:sz w:val="18"/>
          <w:szCs w:val="18"/>
        </w:rPr>
        <w:t>Valašské Meziříčí – Rožnov p/R</w:t>
      </w:r>
    </w:p>
    <w:p w14:paraId="4FB31217" w14:textId="77777777" w:rsidR="00DF7BAA" w:rsidRDefault="007D61D6" w:rsidP="007D61D6">
      <w:pPr>
        <w:pStyle w:val="ZTPinfo-text-odr"/>
        <w:numPr>
          <w:ilvl w:val="0"/>
          <w:numId w:val="0"/>
        </w:numPr>
        <w:ind w:left="720" w:hanging="11"/>
        <w:rPr>
          <w:i w:val="0"/>
          <w:color w:val="auto"/>
        </w:rPr>
      </w:pPr>
      <w:r w:rsidRPr="007D61D6">
        <w:rPr>
          <w:i w:val="0"/>
          <w:color w:val="auto"/>
        </w:rPr>
        <w:t>(TÚ)DÚ:</w:t>
      </w:r>
      <w:r w:rsidRPr="007D61D6">
        <w:rPr>
          <w:i w:val="0"/>
          <w:color w:val="auto"/>
        </w:rPr>
        <w:tab/>
      </w:r>
      <w:r w:rsidR="00D87F8D">
        <w:rPr>
          <w:bCs/>
          <w:i w:val="0"/>
          <w:iCs/>
          <w:color w:val="auto"/>
          <w:szCs w:val="24"/>
        </w:rPr>
        <w:t>2</w:t>
      </w:r>
      <w:r w:rsidR="00C177FC">
        <w:rPr>
          <w:bCs/>
          <w:i w:val="0"/>
          <w:iCs/>
          <w:color w:val="auto"/>
          <w:szCs w:val="24"/>
        </w:rPr>
        <w:t>14112</w:t>
      </w:r>
      <w:r w:rsidRPr="007D61D6">
        <w:rPr>
          <w:bCs/>
          <w:i w:val="0"/>
          <w:iCs/>
          <w:color w:val="auto"/>
          <w:szCs w:val="24"/>
        </w:rPr>
        <w:t xml:space="preserve"> </w:t>
      </w:r>
      <w:r w:rsidR="00C177FC">
        <w:rPr>
          <w:bCs/>
          <w:i w:val="0"/>
          <w:iCs/>
          <w:color w:val="auto"/>
          <w:szCs w:val="24"/>
        </w:rPr>
        <w:t>Valašské Meziříčí - Hrachovec</w:t>
      </w:r>
      <w:r w:rsidR="00BC06DF">
        <w:rPr>
          <w:bCs/>
          <w:i w:val="0"/>
          <w:iCs/>
          <w:color w:val="auto"/>
          <w:szCs w:val="24"/>
        </w:rPr>
        <w:t xml:space="preserve"> </w:t>
      </w:r>
      <w:r w:rsidRPr="007D61D6">
        <w:rPr>
          <w:bCs/>
          <w:i w:val="0"/>
          <w:iCs/>
          <w:color w:val="auto"/>
          <w:szCs w:val="24"/>
        </w:rPr>
        <w:t xml:space="preserve">(km </w:t>
      </w:r>
      <w:r w:rsidR="00C177FC">
        <w:rPr>
          <w:bCs/>
          <w:i w:val="0"/>
          <w:iCs/>
          <w:color w:val="auto"/>
          <w:szCs w:val="24"/>
        </w:rPr>
        <w:t>0,16 – 3,185</w:t>
      </w:r>
      <w:r w:rsidRPr="007D61D6">
        <w:rPr>
          <w:bCs/>
          <w:i w:val="0"/>
          <w:iCs/>
          <w:color w:val="auto"/>
          <w:szCs w:val="24"/>
        </w:rPr>
        <w:t>)</w:t>
      </w:r>
      <w:r w:rsidR="00DF7BAA" w:rsidRPr="007D61D6">
        <w:rPr>
          <w:i w:val="0"/>
          <w:color w:val="auto"/>
        </w:rPr>
        <w:t>.</w:t>
      </w:r>
    </w:p>
    <w:p w14:paraId="23C9E6C1" w14:textId="77777777" w:rsidR="007D61D6" w:rsidRPr="007D61D6" w:rsidRDefault="007D61D6" w:rsidP="007D61D6">
      <w:pPr>
        <w:pStyle w:val="TPText-1slovan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1.2.</w:t>
      </w:r>
      <w:r>
        <w:rPr>
          <w:rFonts w:asciiTheme="minorHAnsi" w:hAnsiTheme="minorHAnsi"/>
          <w:sz w:val="18"/>
          <w:szCs w:val="18"/>
        </w:rPr>
        <w:t>2</w:t>
      </w:r>
      <w:r w:rsidRPr="007D61D6">
        <w:rPr>
          <w:rFonts w:asciiTheme="minorHAnsi" w:hAnsiTheme="minorHAnsi"/>
          <w:sz w:val="18"/>
          <w:szCs w:val="18"/>
        </w:rPr>
        <w:t xml:space="preserve">. </w:t>
      </w:r>
      <w:r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 xml:space="preserve">Základní charakteristika trati je uvedena v následující tabulce: </w:t>
      </w:r>
    </w:p>
    <w:p w14:paraId="13A65142" w14:textId="77777777" w:rsidR="007D61D6" w:rsidRPr="007D61D6" w:rsidRDefault="007D61D6" w:rsidP="007D61D6">
      <w:pPr>
        <w:pStyle w:val="TPinformantext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3147"/>
      </w:tblGrid>
      <w:tr w:rsidR="007D61D6" w:rsidRPr="007D61D6" w14:paraId="55643824" w14:textId="77777777" w:rsidTr="007D61D6">
        <w:tc>
          <w:tcPr>
            <w:tcW w:w="4670" w:type="dxa"/>
            <w:shd w:val="clear" w:color="auto" w:fill="auto"/>
          </w:tcPr>
          <w:p w14:paraId="6E880DF7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Kategorie dráhy podle zákona č. 266/1994 Sb.</w:t>
            </w:r>
          </w:p>
        </w:tc>
        <w:tc>
          <w:tcPr>
            <w:tcW w:w="3147" w:type="dxa"/>
            <w:shd w:val="clear" w:color="auto" w:fill="auto"/>
          </w:tcPr>
          <w:p w14:paraId="748CB763" w14:textId="77777777"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7D61D6" w:rsidRPr="007D61D6" w14:paraId="6BB32F9B" w14:textId="77777777" w:rsidTr="007D61D6">
        <w:tc>
          <w:tcPr>
            <w:tcW w:w="4670" w:type="dxa"/>
            <w:shd w:val="clear" w:color="auto" w:fill="auto"/>
          </w:tcPr>
          <w:p w14:paraId="00CA9B91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Součást sítě TEN-T</w:t>
            </w:r>
          </w:p>
        </w:tc>
        <w:tc>
          <w:tcPr>
            <w:tcW w:w="3147" w:type="dxa"/>
            <w:shd w:val="clear" w:color="auto" w:fill="auto"/>
          </w:tcPr>
          <w:p w14:paraId="77BEBF06" w14:textId="77777777"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7D61D6" w:rsidRPr="007D61D6" w14:paraId="6BE171AF" w14:textId="77777777" w:rsidTr="007D61D6">
        <w:tc>
          <w:tcPr>
            <w:tcW w:w="4670" w:type="dxa"/>
            <w:shd w:val="clear" w:color="auto" w:fill="auto"/>
          </w:tcPr>
          <w:p w14:paraId="54363E60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Prohlášení o dráze</w:t>
            </w:r>
          </w:p>
        </w:tc>
        <w:tc>
          <w:tcPr>
            <w:tcW w:w="3147" w:type="dxa"/>
            <w:shd w:val="clear" w:color="auto" w:fill="auto"/>
          </w:tcPr>
          <w:p w14:paraId="4003C676" w14:textId="77777777" w:rsidR="007D61D6" w:rsidRPr="007D61D6" w:rsidRDefault="00036809" w:rsidP="00C177F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  <w:r w:rsidR="00C177FC">
              <w:rPr>
                <w:rFonts w:asciiTheme="minorHAnsi" w:hAnsiTheme="minorHAnsi"/>
                <w:sz w:val="18"/>
                <w:szCs w:val="18"/>
              </w:rPr>
              <w:t>24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7D61D6" w:rsidRPr="007D61D6" w14:paraId="0C8AD76D" w14:textId="77777777" w:rsidTr="007D61D6">
        <w:tc>
          <w:tcPr>
            <w:tcW w:w="4670" w:type="dxa"/>
            <w:shd w:val="clear" w:color="auto" w:fill="auto"/>
          </w:tcPr>
          <w:p w14:paraId="42D33817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147" w:type="dxa"/>
            <w:shd w:val="clear" w:color="auto" w:fill="auto"/>
          </w:tcPr>
          <w:p w14:paraId="3C1BAB63" w14:textId="77777777" w:rsidR="007D61D6" w:rsidRPr="007D61D6" w:rsidRDefault="00C177FC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304G Rožnov pod Radhoštěm – Valašské Meziříčí</w:t>
            </w:r>
          </w:p>
        </w:tc>
      </w:tr>
      <w:tr w:rsidR="007D61D6" w:rsidRPr="007D61D6" w14:paraId="1D863CF2" w14:textId="77777777" w:rsidTr="007D61D6">
        <w:tc>
          <w:tcPr>
            <w:tcW w:w="4670" w:type="dxa"/>
            <w:shd w:val="clear" w:color="auto" w:fill="auto"/>
          </w:tcPr>
          <w:p w14:paraId="457717A3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147" w:type="dxa"/>
            <w:shd w:val="clear" w:color="auto" w:fill="auto"/>
          </w:tcPr>
          <w:p w14:paraId="04D2940C" w14:textId="77777777" w:rsidR="007D61D6" w:rsidRPr="007D61D6" w:rsidRDefault="00C177FC" w:rsidP="00C177F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281</w:t>
            </w:r>
            <w:r w:rsidR="00BC06D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Valašské Meziříčí – Rožnov p/R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14:paraId="10C0EC21" w14:textId="77777777" w:rsidTr="007D61D6">
        <w:tc>
          <w:tcPr>
            <w:tcW w:w="4670" w:type="dxa"/>
            <w:shd w:val="clear" w:color="auto" w:fill="auto"/>
          </w:tcPr>
          <w:p w14:paraId="41DCC650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Traťová třída zatížení</w:t>
            </w:r>
          </w:p>
        </w:tc>
        <w:tc>
          <w:tcPr>
            <w:tcW w:w="3147" w:type="dxa"/>
            <w:shd w:val="clear" w:color="auto" w:fill="auto"/>
          </w:tcPr>
          <w:p w14:paraId="4DB0BFF5" w14:textId="77777777" w:rsidR="007D61D6" w:rsidRPr="007D61D6" w:rsidRDefault="00BC06DF" w:rsidP="00BC06DF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C3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14:paraId="2FC679EF" w14:textId="77777777" w:rsidTr="007D61D6">
        <w:tc>
          <w:tcPr>
            <w:tcW w:w="4670" w:type="dxa"/>
            <w:shd w:val="clear" w:color="auto" w:fill="auto"/>
          </w:tcPr>
          <w:p w14:paraId="542F6476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Maximální traťová rychlost</w:t>
            </w:r>
          </w:p>
        </w:tc>
        <w:tc>
          <w:tcPr>
            <w:tcW w:w="3147" w:type="dxa"/>
            <w:shd w:val="clear" w:color="auto" w:fill="auto"/>
          </w:tcPr>
          <w:p w14:paraId="392DDEBB" w14:textId="77777777" w:rsidR="007D61D6" w:rsidRPr="007D61D6" w:rsidRDefault="00C177FC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7D61D6" w:rsidRPr="007D61D6" w14:paraId="5EA90881" w14:textId="77777777" w:rsidTr="007D61D6">
        <w:tc>
          <w:tcPr>
            <w:tcW w:w="4670" w:type="dxa"/>
            <w:shd w:val="clear" w:color="auto" w:fill="auto"/>
          </w:tcPr>
          <w:p w14:paraId="6C40A308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Trakční soustava</w:t>
            </w:r>
          </w:p>
        </w:tc>
        <w:tc>
          <w:tcPr>
            <w:tcW w:w="3147" w:type="dxa"/>
            <w:shd w:val="clear" w:color="auto" w:fill="auto"/>
          </w:tcPr>
          <w:p w14:paraId="06BB689D" w14:textId="77777777"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Bez trakce</w:t>
            </w:r>
          </w:p>
        </w:tc>
      </w:tr>
      <w:tr w:rsidR="007D61D6" w:rsidRPr="007D61D6" w14:paraId="7742B061" w14:textId="77777777" w:rsidTr="007D61D6">
        <w:tc>
          <w:tcPr>
            <w:tcW w:w="4670" w:type="dxa"/>
            <w:shd w:val="clear" w:color="auto" w:fill="auto"/>
          </w:tcPr>
          <w:p w14:paraId="15B822EB" w14:textId="77777777"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Počet traťových kolejí</w:t>
            </w:r>
          </w:p>
        </w:tc>
        <w:tc>
          <w:tcPr>
            <w:tcW w:w="3147" w:type="dxa"/>
            <w:shd w:val="clear" w:color="auto" w:fill="auto"/>
          </w:tcPr>
          <w:p w14:paraId="542053FB" w14:textId="77777777"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14:paraId="54755E2A" w14:textId="77777777" w:rsidR="007D61D6" w:rsidRDefault="007D61D6" w:rsidP="007D61D6">
      <w:pPr>
        <w:pStyle w:val="ZTPinfo-text-odr"/>
        <w:numPr>
          <w:ilvl w:val="0"/>
          <w:numId w:val="0"/>
        </w:numPr>
        <w:ind w:left="720" w:hanging="11"/>
      </w:pPr>
    </w:p>
    <w:p w14:paraId="35AA64E0" w14:textId="77777777" w:rsidR="007D61D6" w:rsidRPr="007D61D6" w:rsidRDefault="007D61D6" w:rsidP="007D61D6">
      <w:pPr>
        <w:pStyle w:val="ZTPinfo-text-odr"/>
        <w:numPr>
          <w:ilvl w:val="0"/>
          <w:numId w:val="0"/>
        </w:numPr>
        <w:ind w:left="720" w:hanging="720"/>
        <w:rPr>
          <w:i w:val="0"/>
          <w:color w:val="auto"/>
        </w:rPr>
      </w:pPr>
      <w:r w:rsidRPr="007D61D6">
        <w:rPr>
          <w:i w:val="0"/>
          <w:color w:val="auto"/>
        </w:rPr>
        <w:t xml:space="preserve">1.2.3. Provozovatelem dráhy je Správa </w:t>
      </w:r>
      <w:r w:rsidR="00036809">
        <w:rPr>
          <w:i w:val="0"/>
          <w:color w:val="auto"/>
        </w:rPr>
        <w:t>železnic</w:t>
      </w:r>
      <w:r w:rsidRPr="007D61D6">
        <w:rPr>
          <w:i w:val="0"/>
          <w:color w:val="auto"/>
        </w:rPr>
        <w:t>, státní organizace a místním správcem je Oblastní ředitelství O</w:t>
      </w:r>
      <w:r w:rsidR="00C177FC">
        <w:rPr>
          <w:i w:val="0"/>
          <w:color w:val="auto"/>
        </w:rPr>
        <w:t>strava</w:t>
      </w:r>
    </w:p>
    <w:p w14:paraId="64ECA344" w14:textId="77777777" w:rsidR="00DF7BAA" w:rsidRDefault="00DF7BAA" w:rsidP="00DF7BAA">
      <w:pPr>
        <w:pStyle w:val="Nadpis2-1"/>
      </w:pPr>
      <w:bookmarkStart w:id="13" w:name="_Toc6410432"/>
      <w:bookmarkStart w:id="14" w:name="_Toc73611047"/>
      <w:r>
        <w:t>PŘEHLED VÝCHOZÍCH PODKLADŮ</w:t>
      </w:r>
      <w:bookmarkEnd w:id="13"/>
      <w:bookmarkEnd w:id="14"/>
    </w:p>
    <w:p w14:paraId="654042E4" w14:textId="77777777" w:rsidR="00DF7BAA" w:rsidRDefault="00DF7BAA" w:rsidP="00DF7BAA">
      <w:pPr>
        <w:pStyle w:val="Nadpis2-2"/>
      </w:pPr>
      <w:bookmarkStart w:id="15" w:name="_Toc6410433"/>
      <w:bookmarkStart w:id="16" w:name="_Toc73611048"/>
      <w:r>
        <w:t>Projektová dokumentace</w:t>
      </w:r>
      <w:bookmarkEnd w:id="15"/>
      <w:bookmarkEnd w:id="16"/>
    </w:p>
    <w:p w14:paraId="6D5300D6" w14:textId="77777777" w:rsidR="00DF7BAA" w:rsidRDefault="007D61D6" w:rsidP="00DF7BAA">
      <w:pPr>
        <w:pStyle w:val="Text2-1"/>
      </w:pPr>
      <w:r w:rsidRPr="00323A3B">
        <w:t>Dokumentace pro stavební povolení „</w:t>
      </w:r>
      <w:r w:rsidR="00C177FC">
        <w:rPr>
          <w:rFonts w:eastAsia="Times New Roman" w:cs="Arial"/>
          <w:color w:val="000000"/>
          <w:lang w:eastAsia="cs-CZ"/>
        </w:rPr>
        <w:t>Rekonstrukce PZS vč. povrchu v </w:t>
      </w:r>
      <w:proofErr w:type="gramStart"/>
      <w:r w:rsidR="00C177FC">
        <w:rPr>
          <w:rFonts w:eastAsia="Times New Roman" w:cs="Arial"/>
          <w:color w:val="000000"/>
          <w:lang w:eastAsia="cs-CZ"/>
        </w:rPr>
        <w:t>km 2,265</w:t>
      </w:r>
      <w:proofErr w:type="gramEnd"/>
      <w:r w:rsidR="00C177FC">
        <w:rPr>
          <w:rFonts w:eastAsia="Times New Roman" w:cs="Arial"/>
          <w:color w:val="000000"/>
          <w:lang w:eastAsia="cs-CZ"/>
        </w:rPr>
        <w:t xml:space="preserve"> (P7412) na trati Valašské Meziříčí – Rožnov p/R</w:t>
      </w:r>
      <w:r w:rsidRPr="00323A3B">
        <w:t xml:space="preserve">“, zpracovaná společností </w:t>
      </w:r>
      <w:r w:rsidR="00C177FC" w:rsidRPr="00D257A7">
        <w:rPr>
          <w:rFonts w:eastAsia="Times New Roman" w:cs="Arial"/>
          <w:lang w:eastAsia="cs-CZ"/>
        </w:rPr>
        <w:t>DMC Havlíčkův Brod, s.r.o. se sídlem Průmyslová 941, 580 01 Havlíčkův Brod</w:t>
      </w:r>
      <w:r w:rsidR="00036809">
        <w:rPr>
          <w:rFonts w:cs="Arial"/>
        </w:rPr>
        <w:t>.</w:t>
      </w:r>
    </w:p>
    <w:p w14:paraId="2454140B" w14:textId="77777777" w:rsidR="00DF7BAA" w:rsidRDefault="00DF7BAA" w:rsidP="00DF7BAA">
      <w:pPr>
        <w:pStyle w:val="Nadpis2-2"/>
      </w:pPr>
      <w:bookmarkStart w:id="17" w:name="_Toc6410434"/>
      <w:bookmarkStart w:id="18" w:name="_Toc73611049"/>
      <w:r>
        <w:t>Související dokumentace</w:t>
      </w:r>
      <w:bookmarkEnd w:id="17"/>
      <w:bookmarkEnd w:id="18"/>
    </w:p>
    <w:p w14:paraId="4891BF0A" w14:textId="77777777" w:rsidR="00DF7BAA" w:rsidRDefault="007D61D6" w:rsidP="007D61D6">
      <w:pPr>
        <w:pStyle w:val="Textbezslovn"/>
        <w:ind w:hanging="737"/>
      </w:pPr>
      <w:r>
        <w:t xml:space="preserve">2.2.1. </w:t>
      </w:r>
      <w:r>
        <w:tab/>
      </w:r>
      <w:r w:rsidR="00036809">
        <w:t>Společné</w:t>
      </w:r>
      <w:r w:rsidR="00036809" w:rsidRPr="003B2857">
        <w:t xml:space="preserve"> povolení</w:t>
      </w:r>
      <w:r w:rsidR="00036809">
        <w:t xml:space="preserve"> vč. nabytí právní moci</w:t>
      </w:r>
      <w:r w:rsidR="00BC06DF">
        <w:t xml:space="preserve"> a</w:t>
      </w:r>
      <w:r w:rsidR="00036809">
        <w:t xml:space="preserve"> S</w:t>
      </w:r>
      <w:r w:rsidR="00036809" w:rsidRPr="003B2857">
        <w:t>chvalova</w:t>
      </w:r>
      <w:r w:rsidR="00036809">
        <w:t>cí protokol stavby budou</w:t>
      </w:r>
      <w:r w:rsidR="00036809" w:rsidRPr="003B2857">
        <w:t xml:space="preserve"> předán</w:t>
      </w:r>
      <w:r w:rsidR="00036809">
        <w:t>y</w:t>
      </w:r>
      <w:r w:rsidR="00036809" w:rsidRPr="003B2857">
        <w:t xml:space="preserve"> před podpisem Smlouvy vítěznému uchazeči</w:t>
      </w:r>
      <w:r w:rsidR="00DF7BAA" w:rsidRPr="00D10038">
        <w:t>.</w:t>
      </w:r>
      <w:r w:rsidR="00DF7BAA" w:rsidRPr="0077778B">
        <w:t xml:space="preserve"> </w:t>
      </w:r>
    </w:p>
    <w:p w14:paraId="1A5AC2B2" w14:textId="77777777" w:rsidR="00DF7BAA" w:rsidRDefault="00DF7BAA" w:rsidP="00DF7BAA">
      <w:pPr>
        <w:pStyle w:val="Nadpis2-1"/>
      </w:pPr>
      <w:bookmarkStart w:id="19" w:name="_Toc6410435"/>
      <w:bookmarkStart w:id="20" w:name="_Toc73611050"/>
      <w:r>
        <w:t>KOORDINACE S JINÝMI STAVBAMI</w:t>
      </w:r>
      <w:bookmarkEnd w:id="19"/>
      <w:bookmarkEnd w:id="20"/>
      <w:r>
        <w:t xml:space="preserve"> </w:t>
      </w:r>
    </w:p>
    <w:p w14:paraId="26EBD4E6" w14:textId="77777777" w:rsidR="00C177FC" w:rsidRDefault="00C177FC" w:rsidP="007D61D6">
      <w:pPr>
        <w:pStyle w:val="Odstavec1-1a"/>
        <w:numPr>
          <w:ilvl w:val="1"/>
          <w:numId w:val="23"/>
        </w:numPr>
        <w:spacing w:after="120"/>
        <w:ind w:left="709"/>
      </w:pPr>
      <w:r>
        <w:t>Stavba vyžaduje koordinaci se stavbou Správy železnic pod názvem „</w:t>
      </w:r>
      <w:r w:rsidRPr="00A27CE3">
        <w:rPr>
          <w:b/>
        </w:rPr>
        <w:t xml:space="preserve">Rekonstrukce </w:t>
      </w:r>
      <w:proofErr w:type="spellStart"/>
      <w:r w:rsidRPr="00A27CE3">
        <w:rPr>
          <w:b/>
        </w:rPr>
        <w:t>žst</w:t>
      </w:r>
      <w:proofErr w:type="spellEnd"/>
      <w:r w:rsidRPr="00A27CE3">
        <w:rPr>
          <w:b/>
        </w:rPr>
        <w:t xml:space="preserve"> Rožnov pod Radhoštěm</w:t>
      </w:r>
      <w:r>
        <w:t>“ a to zejména z pohledu výlukové činnosti</w:t>
      </w:r>
      <w:r w:rsidR="00FA5A45">
        <w:t>.</w:t>
      </w:r>
    </w:p>
    <w:p w14:paraId="405331CE" w14:textId="77777777" w:rsidR="00FC6C39" w:rsidRDefault="00036809" w:rsidP="007D61D6">
      <w:pPr>
        <w:pStyle w:val="Odstavec1-1a"/>
        <w:numPr>
          <w:ilvl w:val="1"/>
          <w:numId w:val="23"/>
        </w:numPr>
        <w:spacing w:after="120"/>
        <w:ind w:left="709"/>
      </w:pPr>
      <w:r w:rsidRPr="001C380E">
        <w:t xml:space="preserve">Stavba </w:t>
      </w:r>
      <w:r w:rsidR="00C177FC">
        <w:t xml:space="preserve">dále </w:t>
      </w:r>
      <w:r w:rsidRPr="001C380E">
        <w:t>vyžaduje koordinaci s</w:t>
      </w:r>
      <w:r>
        <w:t xml:space="preserve"> opravnými pracemi OŘ </w:t>
      </w:r>
      <w:r w:rsidR="00C177FC">
        <w:t>Ostrava</w:t>
      </w:r>
      <w:r>
        <w:t xml:space="preserve">. </w:t>
      </w:r>
    </w:p>
    <w:p w14:paraId="52AA72CB" w14:textId="77777777" w:rsidR="00DF7BAA" w:rsidRDefault="00036809" w:rsidP="007D61D6">
      <w:pPr>
        <w:pStyle w:val="Odstavec1-1a"/>
        <w:numPr>
          <w:ilvl w:val="1"/>
          <w:numId w:val="23"/>
        </w:numPr>
        <w:spacing w:after="120"/>
        <w:ind w:left="709"/>
      </w:pPr>
      <w:r>
        <w:t>Před zahájením realizace bude svolána schůzka jednotlivých zhotovitelů pro vzájemnou koordinaci staveb, především prací ve výlukových časech</w:t>
      </w:r>
      <w:r w:rsidR="003877AB">
        <w:t>.</w:t>
      </w:r>
    </w:p>
    <w:p w14:paraId="7002B01B" w14:textId="77777777" w:rsidR="00F95EDD" w:rsidRDefault="00F95EDD" w:rsidP="007D61D6">
      <w:pPr>
        <w:pStyle w:val="Odstavec1-1a"/>
        <w:numPr>
          <w:ilvl w:val="1"/>
          <w:numId w:val="23"/>
        </w:numPr>
        <w:spacing w:after="120"/>
        <w:ind w:left="709"/>
      </w:pPr>
      <w:r>
        <w:lastRenderedPageBreak/>
        <w:t>Koordinace se stavb</w:t>
      </w:r>
      <w:r w:rsidR="00A27CE3">
        <w:t xml:space="preserve">ami </w:t>
      </w:r>
      <w:r w:rsidR="00FC6C39">
        <w:t xml:space="preserve">obce </w:t>
      </w:r>
      <w:proofErr w:type="spellStart"/>
      <w:r w:rsidR="00FC6C39">
        <w:t>Krhová</w:t>
      </w:r>
      <w:proofErr w:type="spellEnd"/>
      <w:r w:rsidR="00C160BA">
        <w:t xml:space="preserve">, ŘSZK a ŘSD (viz uzavřená Dohoda o společném postupu příprava a realizace stavby “Silnice I/35: Valašské Meziříčí, připojovací pruh </w:t>
      </w:r>
      <w:proofErr w:type="spellStart"/>
      <w:r w:rsidR="00C160BA">
        <w:t>Krhová</w:t>
      </w:r>
      <w:proofErr w:type="spellEnd"/>
      <w:r w:rsidR="00C160BA">
        <w:t>“ – viz příloha</w:t>
      </w:r>
    </w:p>
    <w:p w14:paraId="322AFE43" w14:textId="77777777" w:rsidR="00DF7BAA" w:rsidRDefault="00DF7BAA" w:rsidP="00DF7BAA">
      <w:pPr>
        <w:pStyle w:val="Nadpis2-1"/>
      </w:pPr>
      <w:bookmarkStart w:id="21" w:name="_Toc6410436"/>
      <w:bookmarkStart w:id="22" w:name="_Toc7361105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6690CF5" w14:textId="77777777" w:rsidR="00DF7BAA" w:rsidRDefault="00DF7BAA" w:rsidP="00DF7BAA">
      <w:pPr>
        <w:pStyle w:val="Nadpis2-2"/>
      </w:pPr>
      <w:bookmarkStart w:id="23" w:name="_Toc6410437"/>
      <w:bookmarkStart w:id="24" w:name="_Toc73611052"/>
      <w:r>
        <w:t>Všeobecně</w:t>
      </w:r>
      <w:bookmarkEnd w:id="23"/>
      <w:bookmarkEnd w:id="24"/>
    </w:p>
    <w:p w14:paraId="7722EAD1" w14:textId="77777777" w:rsidR="00DF7BAA" w:rsidRPr="00D10038" w:rsidRDefault="00DF7BAA" w:rsidP="00DF7BAA">
      <w:pPr>
        <w:pStyle w:val="Text2-1"/>
      </w:pPr>
      <w:r w:rsidRPr="00D10038">
        <w:t xml:space="preserve">Součástí zhotovení stavby je u </w:t>
      </w:r>
      <w:r w:rsidR="00D10038" w:rsidRPr="00D10038">
        <w:t xml:space="preserve">jednotlivých </w:t>
      </w:r>
      <w:r w:rsidRPr="00D10038">
        <w:t>SO</w:t>
      </w:r>
      <w:r w:rsidR="00D10038" w:rsidRPr="00D10038">
        <w:t xml:space="preserve"> a </w:t>
      </w:r>
      <w:r w:rsidRPr="00D10038">
        <w:t xml:space="preserve">PS předpokládáno </w:t>
      </w:r>
      <w:r w:rsidR="00D10038" w:rsidRPr="00D10038">
        <w:t>zavedení zkušebního provozu</w:t>
      </w:r>
      <w:r w:rsidRPr="00D10038">
        <w:t xml:space="preserve"> </w:t>
      </w:r>
      <w:r w:rsidR="00D10038" w:rsidRPr="00D10038">
        <w:t xml:space="preserve">na </w:t>
      </w:r>
      <w:proofErr w:type="gramStart"/>
      <w:r w:rsidR="00D10038" w:rsidRPr="00D10038">
        <w:t>dobu</w:t>
      </w:r>
      <w:r w:rsidRPr="00D10038">
        <w:t xml:space="preserve"> </w:t>
      </w:r>
      <w:r w:rsidR="00D10038" w:rsidRPr="00D10038">
        <w:t>6-ti</w:t>
      </w:r>
      <w:proofErr w:type="gramEnd"/>
      <w:r w:rsidR="00D10038" w:rsidRPr="00D10038">
        <w:t xml:space="preserve"> měsíců. </w:t>
      </w:r>
    </w:p>
    <w:p w14:paraId="11974FA3" w14:textId="77777777" w:rsidR="00DF7BAA" w:rsidRDefault="00DF7BAA" w:rsidP="00DF7BAA">
      <w:pPr>
        <w:pStyle w:val="Nadpis2-2"/>
      </w:pPr>
      <w:bookmarkStart w:id="25" w:name="_Toc6410438"/>
      <w:bookmarkStart w:id="26" w:name="_Toc73611053"/>
      <w:r>
        <w:t>Doklady překládané zhotovitelem</w:t>
      </w:r>
      <w:bookmarkEnd w:id="25"/>
      <w:bookmarkEnd w:id="26"/>
    </w:p>
    <w:p w14:paraId="74D6CF7E" w14:textId="77777777" w:rsidR="00DF7BAA" w:rsidRPr="00466466" w:rsidRDefault="00DF7BAA" w:rsidP="00DF7BAA">
      <w:pPr>
        <w:pStyle w:val="Text2-1"/>
      </w:pPr>
      <w:r w:rsidRPr="00466466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FE30636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27" w:name="_Toc15377315"/>
      <w:bookmarkStart w:id="28" w:name="_Toc73611054"/>
      <w:r w:rsidRPr="00D10038">
        <w:rPr>
          <w:rFonts w:asciiTheme="minorHAnsi" w:hAnsiTheme="minorHAnsi"/>
          <w:b w:val="0"/>
          <w:caps w:val="0"/>
          <w:sz w:val="18"/>
        </w:rPr>
        <w:t>K-05/2 (nebo vyšší)</w:t>
      </w:r>
      <w:r w:rsidRPr="00D10038">
        <w:rPr>
          <w:rFonts w:asciiTheme="minorHAnsi" w:hAnsiTheme="minorHAnsi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železničním spodku a svršku</w:t>
      </w:r>
      <w:bookmarkEnd w:id="27"/>
      <w:bookmarkEnd w:id="28"/>
    </w:p>
    <w:p w14:paraId="7372461E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 w:cs="Arial"/>
          <w:b w:val="0"/>
          <w:sz w:val="18"/>
        </w:rPr>
      </w:pPr>
      <w:bookmarkStart w:id="29" w:name="_Toc15377316"/>
      <w:bookmarkStart w:id="30" w:name="_Toc73611055"/>
      <w:r>
        <w:rPr>
          <w:rFonts w:asciiTheme="minorHAnsi" w:hAnsiTheme="minorHAnsi" w:cs="Arial"/>
          <w:b w:val="0"/>
          <w:caps w:val="0"/>
          <w:sz w:val="18"/>
        </w:rPr>
        <w:t>Z 06c</w:t>
      </w:r>
      <w:r w:rsidRPr="00D10038">
        <w:rPr>
          <w:rFonts w:asciiTheme="minorHAnsi" w:hAnsiTheme="minorHAnsi" w:cs="Arial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pro montáž železničních</w:t>
      </w:r>
      <w:r w:rsidRPr="00D10038">
        <w:rPr>
          <w:rFonts w:asciiTheme="minorHAnsi" w:hAnsiTheme="minorHAnsi"/>
          <w:b w:val="0"/>
          <w:sz w:val="18"/>
        </w:rPr>
        <w:t xml:space="preserve"> </w:t>
      </w:r>
      <w:r w:rsidRPr="00D10038">
        <w:rPr>
          <w:rFonts w:asciiTheme="minorHAnsi" w:hAnsiTheme="minorHAnsi"/>
          <w:b w:val="0"/>
          <w:caps w:val="0"/>
          <w:sz w:val="18"/>
        </w:rPr>
        <w:t>zabezpečovacích zařízení</w:t>
      </w:r>
      <w:bookmarkEnd w:id="29"/>
      <w:bookmarkEnd w:id="30"/>
    </w:p>
    <w:p w14:paraId="01F8DA86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1" w:name="_Toc15377317"/>
      <w:bookmarkStart w:id="32" w:name="_Toc73611056"/>
      <w:proofErr w:type="gramStart"/>
      <w:r w:rsidRPr="00D10038">
        <w:rPr>
          <w:rFonts w:asciiTheme="minorHAnsi" w:hAnsiTheme="minorHAnsi"/>
          <w:b w:val="0"/>
          <w:sz w:val="18"/>
        </w:rPr>
        <w:t>E–07</w:t>
      </w:r>
      <w:proofErr w:type="gramEnd"/>
      <w:r w:rsidRPr="00D10038">
        <w:rPr>
          <w:rFonts w:asciiTheme="minorHAnsi" w:hAnsiTheme="minorHAnsi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ostatních elektrických zařízeních;</w:t>
      </w:r>
      <w:bookmarkEnd w:id="31"/>
      <w:bookmarkEnd w:id="32"/>
    </w:p>
    <w:p w14:paraId="42E3F044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3" w:name="_Toc15377318"/>
      <w:bookmarkStart w:id="34" w:name="_Toc73611057"/>
      <w:r w:rsidRPr="00D10038">
        <w:rPr>
          <w:rFonts w:asciiTheme="minorHAnsi" w:hAnsiTheme="minorHAnsi"/>
          <w:b w:val="0"/>
          <w:sz w:val="18"/>
        </w:rPr>
        <w:t xml:space="preserve">G-01 - </w:t>
      </w:r>
      <w:r w:rsidRPr="00D10038">
        <w:rPr>
          <w:rFonts w:asciiTheme="minorHAnsi" w:hAnsiTheme="minorHAnsi"/>
          <w:b w:val="0"/>
          <w:caps w:val="0"/>
          <w:sz w:val="18"/>
        </w:rPr>
        <w:t>vedoucí prací geodetických činností;</w:t>
      </w:r>
      <w:bookmarkEnd w:id="33"/>
      <w:bookmarkEnd w:id="34"/>
    </w:p>
    <w:p w14:paraId="3D853347" w14:textId="77777777" w:rsidR="00D10038" w:rsidRPr="00995EBE" w:rsidRDefault="00D10038" w:rsidP="00D10038">
      <w:pPr>
        <w:pStyle w:val="Nadpis2-1"/>
        <w:numPr>
          <w:ilvl w:val="0"/>
          <w:numId w:val="25"/>
        </w:numPr>
      </w:pPr>
      <w:bookmarkStart w:id="35" w:name="_Toc15377319"/>
      <w:bookmarkStart w:id="36" w:name="_Toc73611058"/>
      <w:r>
        <w:rPr>
          <w:rFonts w:asciiTheme="minorHAnsi" w:hAnsiTheme="minorHAnsi"/>
          <w:b w:val="0"/>
          <w:caps w:val="0"/>
          <w:sz w:val="18"/>
        </w:rPr>
        <w:t>TZE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 </w:t>
      </w:r>
      <w:r w:rsidRPr="00D10038">
        <w:rPr>
          <w:rFonts w:asciiTheme="minorHAnsi" w:hAnsiTheme="minorHAnsi"/>
          <w:b w:val="0"/>
          <w:sz w:val="18"/>
        </w:rPr>
        <w:t xml:space="preserve">- 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osoba odborně způsobilá k provádění revizí, prohlídek a zkoušek </w:t>
      </w:r>
      <w:r>
        <w:rPr>
          <w:rFonts w:asciiTheme="minorHAnsi" w:hAnsiTheme="minorHAnsi"/>
          <w:b w:val="0"/>
          <w:caps w:val="0"/>
          <w:sz w:val="18"/>
        </w:rPr>
        <w:t>UTZ</w:t>
      </w:r>
      <w:r w:rsidRPr="00D10038">
        <w:rPr>
          <w:rFonts w:asciiTheme="minorHAnsi" w:hAnsiTheme="minorHAnsi"/>
          <w:b w:val="0"/>
          <w:caps w:val="0"/>
          <w:sz w:val="18"/>
        </w:rPr>
        <w:t>.</w:t>
      </w:r>
      <w:bookmarkEnd w:id="35"/>
      <w:bookmarkEnd w:id="36"/>
    </w:p>
    <w:p w14:paraId="3A0CFBB7" w14:textId="77777777" w:rsidR="00DF7BAA" w:rsidRPr="00D10038" w:rsidRDefault="00DF7BAA" w:rsidP="00DF7BAA">
      <w:pPr>
        <w:pStyle w:val="Text2-1"/>
      </w:pPr>
      <w:r w:rsidRPr="00D10038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F217BEA" w14:textId="77777777" w:rsidR="00DF7BAA" w:rsidRDefault="00DF7BAA" w:rsidP="00DF7BAA">
      <w:pPr>
        <w:pStyle w:val="Nadpis2-2"/>
      </w:pPr>
      <w:bookmarkStart w:id="37" w:name="_Toc6410439"/>
      <w:bookmarkStart w:id="38" w:name="_Toc73611059"/>
      <w:r>
        <w:t>Dokumentace zhotovitele pro stavbu</w:t>
      </w:r>
      <w:bookmarkEnd w:id="37"/>
      <w:bookmarkEnd w:id="38"/>
    </w:p>
    <w:p w14:paraId="629B9114" w14:textId="77777777" w:rsidR="00DF7BAA" w:rsidRPr="009D7376" w:rsidRDefault="00130E62" w:rsidP="00130E62">
      <w:pPr>
        <w:pStyle w:val="Text2-1"/>
      </w:pPr>
      <w:r w:rsidRPr="009D7376">
        <w:t>Součástí předmětu díla je i vyhotovení Realizační dokume</w:t>
      </w:r>
      <w:r w:rsidR="009D7376" w:rsidRPr="009D7376">
        <w:t>ntace stavby (výrobní, montážní apod.</w:t>
      </w:r>
      <w:r w:rsidRPr="009D7376">
        <w:t>), která v případě potřeby rozpracovává podrobně zadávací dokumentaci (PDPS) dle přílohy č. 4 vyhlášky č. 146/2008 Sb. o rozsahu a obsahu projektové d</w:t>
      </w:r>
      <w:r w:rsidR="00E03B03" w:rsidRPr="009D7376">
        <w:t>okumentace dopravních staveb, v </w:t>
      </w:r>
      <w:r w:rsidRPr="009D7376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14:paraId="05199AA4" w14:textId="77777777" w:rsidR="00DF7BAA" w:rsidRPr="009D7376" w:rsidRDefault="00DF7BAA" w:rsidP="009D7376">
      <w:pPr>
        <w:pStyle w:val="Odstavec1-1a"/>
        <w:numPr>
          <w:ilvl w:val="0"/>
          <w:numId w:val="26"/>
        </w:numPr>
        <w:spacing w:after="120"/>
      </w:pPr>
      <w:r w:rsidRPr="009D7376">
        <w:t xml:space="preserve">PS přejezdového zabezpečovacího zařízení včetně návazností na technologie sdělovacího zařízení a včetně zapracování přechodových stavů sdělovacího a zabezpečovacího zařízení </w:t>
      </w:r>
    </w:p>
    <w:p w14:paraId="424E280C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řízení,</w:t>
      </w:r>
    </w:p>
    <w:p w14:paraId="4B631D1D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3460C9B0" w14:textId="77777777"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00262ADA" w14:textId="77777777" w:rsidR="00DF7BAA" w:rsidRPr="00EC1518" w:rsidRDefault="003877AB" w:rsidP="00DF7BAA">
      <w:pPr>
        <w:pStyle w:val="Nadpis2-2"/>
      </w:pPr>
      <w:bookmarkStart w:id="39" w:name="_Toc73611060"/>
      <w:r w:rsidRPr="00EC1518">
        <w:t>Stručný p</w:t>
      </w:r>
      <w:r w:rsidR="00A1043D" w:rsidRPr="00EC1518">
        <w:t>opis stavby</w:t>
      </w:r>
      <w:bookmarkEnd w:id="39"/>
    </w:p>
    <w:p w14:paraId="53468C5D" w14:textId="77777777" w:rsidR="003877AB" w:rsidRPr="00F95EDD" w:rsidRDefault="003877AB" w:rsidP="00207108">
      <w:pPr>
        <w:autoSpaceDE w:val="0"/>
        <w:autoSpaceDN w:val="0"/>
        <w:adjustRightInd w:val="0"/>
        <w:spacing w:after="0" w:line="300" w:lineRule="auto"/>
        <w:ind w:left="705" w:hanging="705"/>
        <w:jc w:val="both"/>
        <w:rPr>
          <w:rFonts w:cs="Arial"/>
        </w:rPr>
      </w:pPr>
      <w:r w:rsidRPr="00F95EDD">
        <w:rPr>
          <w:rFonts w:cs="Segoe UI"/>
        </w:rPr>
        <w:t xml:space="preserve">4.4.1 </w:t>
      </w:r>
      <w:r w:rsidRPr="00F95EDD">
        <w:rPr>
          <w:rFonts w:cs="Segoe UI"/>
        </w:rPr>
        <w:tab/>
      </w:r>
      <w:r w:rsidR="00207108">
        <w:rPr>
          <w:rFonts w:cs="Segoe UI"/>
        </w:rPr>
        <w:t xml:space="preserve">Hlavní náplní stavby je rekonstrukce přejezdu v km 2,265 spočívající v rekonstrukci </w:t>
      </w:r>
      <w:proofErr w:type="spellStart"/>
      <w:r w:rsidR="00207108">
        <w:rPr>
          <w:rFonts w:cs="Segoe UI"/>
        </w:rPr>
        <w:t>zab</w:t>
      </w:r>
      <w:proofErr w:type="spellEnd"/>
      <w:r w:rsidR="00207108">
        <w:rPr>
          <w:rFonts w:cs="Segoe UI"/>
        </w:rPr>
        <w:t xml:space="preserve">. </w:t>
      </w:r>
      <w:proofErr w:type="gramStart"/>
      <w:r w:rsidR="00207108">
        <w:rPr>
          <w:rFonts w:cs="Segoe UI"/>
        </w:rPr>
        <w:t>zař</w:t>
      </w:r>
      <w:proofErr w:type="gramEnd"/>
      <w:r w:rsidR="00207108">
        <w:rPr>
          <w:rFonts w:cs="Segoe UI"/>
        </w:rPr>
        <w:t xml:space="preserve">., přejezdové konstrukce a odvodnění přejezdu. Dále v rámci stavby bude rekonstruována přilehlá zastávka </w:t>
      </w:r>
      <w:proofErr w:type="spellStart"/>
      <w:r w:rsidR="00207108">
        <w:rPr>
          <w:rFonts w:cs="Segoe UI"/>
        </w:rPr>
        <w:t>Krhová</w:t>
      </w:r>
      <w:proofErr w:type="spellEnd"/>
      <w:r w:rsidR="00207108">
        <w:rPr>
          <w:rFonts w:cs="Segoe UI"/>
        </w:rPr>
        <w:t xml:space="preserve">. Rekonstruováno bude nástupiště včetně žel. </w:t>
      </w:r>
      <w:proofErr w:type="gramStart"/>
      <w:r w:rsidR="00207108">
        <w:rPr>
          <w:rFonts w:cs="Segoe UI"/>
        </w:rPr>
        <w:t>spodku</w:t>
      </w:r>
      <w:proofErr w:type="gramEnd"/>
      <w:r w:rsidR="00207108">
        <w:rPr>
          <w:rFonts w:cs="Segoe UI"/>
        </w:rPr>
        <w:t xml:space="preserve"> a svršku, odvodnění, přístřešek pro cestující a osvětlení</w:t>
      </w:r>
      <w:r w:rsidRPr="00F95EDD">
        <w:rPr>
          <w:rFonts w:cs="Arial"/>
        </w:rPr>
        <w:t>.</w:t>
      </w:r>
    </w:p>
    <w:p w14:paraId="5483BB34" w14:textId="77777777" w:rsidR="003877AB" w:rsidRPr="00F95EDD" w:rsidRDefault="003877AB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Arial"/>
        </w:rPr>
      </w:pPr>
      <w:r w:rsidRPr="00F95EDD">
        <w:rPr>
          <w:rFonts w:cs="Arial"/>
        </w:rPr>
        <w:t>Stavba je rozdělena na následující provozní a stavební objekty:</w:t>
      </w:r>
    </w:p>
    <w:p w14:paraId="5CB1A5F0" w14:textId="77777777" w:rsidR="003877AB" w:rsidRPr="009F79CA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2637BF2E" w14:textId="77777777" w:rsidR="00D82E29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A6268D">
        <w:rPr>
          <w:rFonts w:cs="Arial"/>
          <w:b/>
        </w:rPr>
        <w:lastRenderedPageBreak/>
        <w:t>PS</w:t>
      </w:r>
      <w:r w:rsidR="00EE6EE8">
        <w:rPr>
          <w:rFonts w:cs="Arial"/>
          <w:b/>
        </w:rPr>
        <w:t xml:space="preserve"> </w:t>
      </w:r>
      <w:r w:rsidRPr="00A6268D">
        <w:rPr>
          <w:rFonts w:cs="Arial"/>
          <w:b/>
        </w:rPr>
        <w:t xml:space="preserve">01 </w:t>
      </w:r>
      <w:r w:rsidR="00F95EDD">
        <w:rPr>
          <w:rFonts w:cs="Arial"/>
          <w:b/>
        </w:rPr>
        <w:t>Přejezdové zabezpečovací zařízení</w:t>
      </w:r>
      <w:r w:rsidR="00207108">
        <w:rPr>
          <w:rFonts w:cs="Arial"/>
          <w:b/>
        </w:rPr>
        <w:t xml:space="preserve"> </w:t>
      </w:r>
      <w:r>
        <w:rPr>
          <w:rFonts w:cs="Arial"/>
        </w:rPr>
        <w:t>–</w:t>
      </w:r>
      <w:r w:rsidR="00F95EDD">
        <w:rPr>
          <w:rFonts w:cs="Arial"/>
        </w:rPr>
        <w:t xml:space="preserve"> </w:t>
      </w:r>
      <w:r w:rsidRPr="00F95EDD">
        <w:rPr>
          <w:rFonts w:cs="Arial"/>
        </w:rPr>
        <w:t xml:space="preserve">bude nahrazeno stávající </w:t>
      </w:r>
      <w:r w:rsidR="00F95EDD" w:rsidRPr="00F95EDD">
        <w:rPr>
          <w:rFonts w:cs="Segoe UI"/>
        </w:rPr>
        <w:t>zabezpe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ovací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za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 xml:space="preserve">ízení novým, </w:t>
      </w:r>
      <w:r w:rsidR="00D82E29">
        <w:rPr>
          <w:rFonts w:cs="Segoe UI"/>
        </w:rPr>
        <w:t xml:space="preserve">s pěti </w:t>
      </w:r>
      <w:proofErr w:type="spellStart"/>
      <w:r w:rsidR="00D82E29">
        <w:rPr>
          <w:rFonts w:cs="Segoe UI"/>
        </w:rPr>
        <w:t>výstražníkovými</w:t>
      </w:r>
      <w:proofErr w:type="spellEnd"/>
      <w:r w:rsidR="00D82E29">
        <w:rPr>
          <w:rFonts w:cs="Segoe UI"/>
        </w:rPr>
        <w:t xml:space="preserve"> skříněmi na čtyřech stožárech</w:t>
      </w:r>
      <w:r w:rsidR="00F95EDD" w:rsidRPr="00F95EDD">
        <w:rPr>
          <w:rFonts w:cs="Segoe UI"/>
        </w:rPr>
        <w:t xml:space="preserve"> a </w:t>
      </w:r>
      <w:r w:rsidR="00D82E29">
        <w:rPr>
          <w:rFonts w:cs="Segoe UI"/>
        </w:rPr>
        <w:t xml:space="preserve">čtyřmi </w:t>
      </w:r>
      <w:r w:rsidR="00F95EDD" w:rsidRPr="00F95EDD">
        <w:rPr>
          <w:rFonts w:cs="Segoe UI"/>
        </w:rPr>
        <w:t>závorami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ehrazujícími chodník a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 xml:space="preserve">komunikaci. </w:t>
      </w:r>
      <w:r w:rsidR="00D82E29">
        <w:rPr>
          <w:rFonts w:cs="Segoe UI"/>
        </w:rPr>
        <w:t>Z důvodu tupého úhlu přejezdu je navrženo předsazení výstražníků A1, A2 a B před závory na samostatný stožár. Na přejezdu bude řešena technologie sekvenčního sklápění břeven závor.</w:t>
      </w:r>
    </w:p>
    <w:p w14:paraId="43AE1D21" w14:textId="77777777" w:rsidR="00F95EDD" w:rsidRPr="00F95EDD" w:rsidRDefault="00F95EDD" w:rsidP="00D82E29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cs="Segoe UI"/>
        </w:rPr>
        <w:t>Vnit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ní technologie bude umíst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na do nového technologického objektu</w:t>
      </w:r>
      <w:r>
        <w:rPr>
          <w:rFonts w:cs="Segoe UI"/>
        </w:rPr>
        <w:t xml:space="preserve"> </w:t>
      </w:r>
      <w:r w:rsidR="00D82E29">
        <w:rPr>
          <w:rFonts w:cs="Segoe UI"/>
        </w:rPr>
        <w:t>o rozměrech 3x3m, situovaného v blízkosti</w:t>
      </w:r>
      <w:r w:rsidRPr="00F95EDD">
        <w:rPr>
          <w:rFonts w:cs="Segoe UI"/>
        </w:rPr>
        <w:t xml:space="preserve"> </w:t>
      </w:r>
      <w:r w:rsidR="00D82E29">
        <w:rPr>
          <w:rFonts w:eastAsia="SegoeUI" w:cs="SegoeUI"/>
        </w:rPr>
        <w:t>přejezdu</w:t>
      </w:r>
      <w:r w:rsidRPr="00F95EDD">
        <w:rPr>
          <w:rFonts w:cs="Segoe UI"/>
        </w:rPr>
        <w:t>.</w:t>
      </w:r>
      <w:r>
        <w:rPr>
          <w:rFonts w:cs="Segoe UI"/>
        </w:rPr>
        <w:t xml:space="preserve"> </w:t>
      </w:r>
      <w:r w:rsidRPr="00F95EDD">
        <w:rPr>
          <w:rFonts w:cs="Segoe UI"/>
        </w:rPr>
        <w:t>Pro detekci železni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ních vozidel budou použity po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íta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e náprav. Bude</w:t>
      </w:r>
      <w:r w:rsidR="00D82E29">
        <w:rPr>
          <w:rFonts w:cs="Segoe UI"/>
        </w:rPr>
        <w:t xml:space="preserve"> </w:t>
      </w:r>
      <w:r w:rsidRPr="00F95EDD">
        <w:rPr>
          <w:rFonts w:cs="Segoe UI"/>
        </w:rPr>
        <w:t>položena kabelizace mezi technologickým objektem a prvky zabezpe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ovacího</w:t>
      </w:r>
      <w:r>
        <w:rPr>
          <w:rFonts w:cs="Segoe UI"/>
        </w:rPr>
        <w:t xml:space="preserve"> </w:t>
      </w:r>
      <w:r w:rsidRPr="00F95EDD">
        <w:rPr>
          <w:rFonts w:cs="Segoe UI"/>
        </w:rPr>
        <w:t>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ízení.</w:t>
      </w:r>
    </w:p>
    <w:p w14:paraId="09A05787" w14:textId="77777777" w:rsidR="00F95EDD" w:rsidRPr="00F95EDD" w:rsidRDefault="00F95EDD" w:rsidP="00934841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cs="Segoe UI"/>
        </w:rPr>
        <w:t>Kontrolní a ovládací prvky se stavbou nem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ní. Kontrola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ejezdu je na JOP</w:t>
      </w:r>
      <w:r w:rsidR="00934841">
        <w:rPr>
          <w:rFonts w:cs="Segoe UI"/>
        </w:rPr>
        <w:t xml:space="preserve"> DK ŽST Valašské Meziříčí. </w:t>
      </w:r>
    </w:p>
    <w:p w14:paraId="674A9608" w14:textId="77777777"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</w:p>
    <w:p w14:paraId="336A8F64" w14:textId="77777777" w:rsidR="00934841" w:rsidRDefault="00934841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A6268D">
        <w:rPr>
          <w:rFonts w:cs="Arial"/>
          <w:b/>
        </w:rPr>
        <w:t>PS</w:t>
      </w:r>
      <w:r w:rsidR="00EE6EE8">
        <w:rPr>
          <w:rFonts w:cs="Arial"/>
          <w:b/>
        </w:rPr>
        <w:t xml:space="preserve"> </w:t>
      </w:r>
      <w:r w:rsidRPr="00A6268D">
        <w:rPr>
          <w:rFonts w:cs="Arial"/>
          <w:b/>
        </w:rPr>
        <w:t>0</w:t>
      </w:r>
      <w:r>
        <w:rPr>
          <w:rFonts w:cs="Arial"/>
          <w:b/>
        </w:rPr>
        <w:t>2</w:t>
      </w:r>
      <w:r w:rsidRPr="00A6268D">
        <w:rPr>
          <w:rFonts w:cs="Arial"/>
          <w:b/>
        </w:rPr>
        <w:t xml:space="preserve"> </w:t>
      </w:r>
      <w:r>
        <w:rPr>
          <w:rFonts w:cs="Arial"/>
          <w:b/>
        </w:rPr>
        <w:t xml:space="preserve">Úprava stávajících sdělovacích kabelů </w:t>
      </w:r>
      <w:r>
        <w:rPr>
          <w:rFonts w:cs="Arial"/>
        </w:rPr>
        <w:t xml:space="preserve">– kabely dotčené stavebními pracemi na žel. </w:t>
      </w:r>
      <w:proofErr w:type="gramStart"/>
      <w:r>
        <w:rPr>
          <w:rFonts w:cs="Arial"/>
        </w:rPr>
        <w:t>spodku</w:t>
      </w:r>
      <w:proofErr w:type="gramEnd"/>
      <w:r>
        <w:rPr>
          <w:rFonts w:cs="Arial"/>
        </w:rPr>
        <w:t xml:space="preserve"> a přejezdu budou nahrazeny novými a přeloženy do nové trasy.</w:t>
      </w:r>
      <w:r w:rsidRPr="00F95EDD">
        <w:rPr>
          <w:rFonts w:cs="Segoe UI"/>
        </w:rPr>
        <w:t xml:space="preserve"> </w:t>
      </w:r>
    </w:p>
    <w:p w14:paraId="1A0BCB0B" w14:textId="77777777" w:rsidR="00934841" w:rsidRDefault="00934841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5179250F" w14:textId="77777777" w:rsidR="00934841" w:rsidRDefault="00934841" w:rsidP="00934841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  <w:r w:rsidRPr="00A6268D">
        <w:rPr>
          <w:rFonts w:cs="Arial"/>
          <w:b/>
        </w:rPr>
        <w:t>PS</w:t>
      </w:r>
      <w:r w:rsidR="00EE6EE8">
        <w:rPr>
          <w:rFonts w:cs="Arial"/>
          <w:b/>
        </w:rPr>
        <w:t xml:space="preserve"> </w:t>
      </w:r>
      <w:r w:rsidRPr="00A6268D">
        <w:rPr>
          <w:rFonts w:cs="Arial"/>
          <w:b/>
        </w:rPr>
        <w:t>0</w:t>
      </w:r>
      <w:r>
        <w:rPr>
          <w:rFonts w:cs="Arial"/>
          <w:b/>
        </w:rPr>
        <w:t>3</w:t>
      </w:r>
      <w:r w:rsidRPr="00A6268D">
        <w:rPr>
          <w:rFonts w:cs="Arial"/>
          <w:b/>
        </w:rPr>
        <w:t xml:space="preserve"> </w:t>
      </w:r>
      <w:r>
        <w:rPr>
          <w:rFonts w:cs="Arial"/>
          <w:b/>
        </w:rPr>
        <w:t xml:space="preserve">Rozhlasové zařízení </w:t>
      </w:r>
      <w:r>
        <w:rPr>
          <w:rFonts w:cs="Arial"/>
        </w:rPr>
        <w:t>– v rámci stavby bude vybudován nový rozhlasový systém se 3 ks nových reproduktorů pro ozvučení příchodu na nástupiště a prostor zastřešení u přístřešku. Reproduktory budou umístěny na osvětlovacích stožárech v </w:t>
      </w:r>
      <w:proofErr w:type="spellStart"/>
      <w:r>
        <w:rPr>
          <w:rFonts w:cs="Arial"/>
        </w:rPr>
        <w:t>antivandalním</w:t>
      </w:r>
      <w:proofErr w:type="spellEnd"/>
      <w:r>
        <w:rPr>
          <w:rFonts w:cs="Arial"/>
        </w:rPr>
        <w:t xml:space="preserve"> provedení.</w:t>
      </w:r>
    </w:p>
    <w:p w14:paraId="2F8F95E7" w14:textId="77777777" w:rsidR="00934841" w:rsidRDefault="00934841" w:rsidP="00934841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32769683" w14:textId="77777777" w:rsidR="00934841" w:rsidRDefault="00934841" w:rsidP="00934841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A6268D">
        <w:rPr>
          <w:rFonts w:cs="Arial"/>
          <w:b/>
        </w:rPr>
        <w:t>PS</w:t>
      </w:r>
      <w:r w:rsidR="00EE6EE8">
        <w:rPr>
          <w:rFonts w:cs="Arial"/>
          <w:b/>
        </w:rPr>
        <w:t xml:space="preserve"> </w:t>
      </w:r>
      <w:r w:rsidRPr="00A6268D">
        <w:rPr>
          <w:rFonts w:cs="Arial"/>
          <w:b/>
        </w:rPr>
        <w:t>0</w:t>
      </w:r>
      <w:r>
        <w:rPr>
          <w:rFonts w:cs="Arial"/>
          <w:b/>
        </w:rPr>
        <w:t>4</w:t>
      </w:r>
      <w:r w:rsidRPr="00A6268D">
        <w:rPr>
          <w:rFonts w:cs="Arial"/>
          <w:b/>
        </w:rPr>
        <w:t xml:space="preserve"> </w:t>
      </w:r>
      <w:r>
        <w:rPr>
          <w:rFonts w:cs="Arial"/>
          <w:b/>
        </w:rPr>
        <w:t xml:space="preserve">Informační systém </w:t>
      </w:r>
      <w:r>
        <w:rPr>
          <w:rFonts w:cs="Arial"/>
        </w:rPr>
        <w:t>– na zastávce bude vybudován nový vizuální informační systém. Na nástupišti bude umístěna nová třířádková oboustranná odjezdová tabule ve zkrácené verzi s digitálními hodinami.</w:t>
      </w:r>
      <w:r w:rsidRPr="00F95EDD">
        <w:rPr>
          <w:rFonts w:cs="Segoe UI"/>
        </w:rPr>
        <w:t xml:space="preserve"> </w:t>
      </w:r>
    </w:p>
    <w:p w14:paraId="0A78E008" w14:textId="77777777" w:rsidR="00EC1518" w:rsidRDefault="00EC1518" w:rsidP="00EC1518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5A374E79" w14:textId="77777777" w:rsidR="00EC1518" w:rsidRDefault="00EC1518" w:rsidP="00EC1518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A6268D">
        <w:rPr>
          <w:rFonts w:cs="Arial"/>
          <w:b/>
        </w:rPr>
        <w:t>PS</w:t>
      </w:r>
      <w:r w:rsidR="00EE6EE8">
        <w:rPr>
          <w:rFonts w:cs="Arial"/>
          <w:b/>
        </w:rPr>
        <w:t xml:space="preserve"> </w:t>
      </w:r>
      <w:r w:rsidRPr="00A6268D">
        <w:rPr>
          <w:rFonts w:cs="Arial"/>
          <w:b/>
        </w:rPr>
        <w:t>0</w:t>
      </w:r>
      <w:r>
        <w:rPr>
          <w:rFonts w:cs="Arial"/>
          <w:b/>
        </w:rPr>
        <w:t>5</w:t>
      </w:r>
      <w:r w:rsidRPr="00A6268D">
        <w:rPr>
          <w:rFonts w:cs="Arial"/>
          <w:b/>
        </w:rPr>
        <w:t xml:space="preserve"> </w:t>
      </w:r>
      <w:r>
        <w:rPr>
          <w:rFonts w:cs="Arial"/>
          <w:b/>
        </w:rPr>
        <w:t xml:space="preserve">Příprava pro kamerový systém </w:t>
      </w:r>
      <w:r>
        <w:rPr>
          <w:rFonts w:cs="Arial"/>
        </w:rPr>
        <w:t xml:space="preserve">– v rámci toho provozního souboru bude řešena příprava pro budoucí instalaci kamerového systému na zastávce </w:t>
      </w:r>
      <w:proofErr w:type="spellStart"/>
      <w:r>
        <w:rPr>
          <w:rFonts w:cs="Arial"/>
        </w:rPr>
        <w:t>Krhová</w:t>
      </w:r>
      <w:proofErr w:type="spellEnd"/>
      <w:r>
        <w:rPr>
          <w:rFonts w:cs="Arial"/>
        </w:rPr>
        <w:t>. Kamerový systém bude sloužit pro hlídání hran nástupišť a příchodu k nástupišti. Z nového RD bulou položeny HDPE trubky ve dvou trasách na oba konce nástupišť, kde budou umístěny kabelové komory pro jejich ukončení.</w:t>
      </w:r>
      <w:r w:rsidRPr="00F95EDD">
        <w:rPr>
          <w:rFonts w:cs="Segoe UI"/>
        </w:rPr>
        <w:t xml:space="preserve"> </w:t>
      </w:r>
    </w:p>
    <w:p w14:paraId="16CA614F" w14:textId="77777777" w:rsidR="00934841" w:rsidRDefault="00934841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6D03D602" w14:textId="77777777" w:rsidR="00F95EDD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cs="Arial"/>
          <w:b/>
        </w:rPr>
        <w:t>SO 01 Železniční svršek</w:t>
      </w:r>
      <w:r w:rsidR="00EC1518">
        <w:rPr>
          <w:rFonts w:cs="Arial"/>
          <w:b/>
        </w:rPr>
        <w:t xml:space="preserve"> </w:t>
      </w:r>
      <w:r w:rsidRPr="00F95EDD">
        <w:rPr>
          <w:rFonts w:cs="Arial"/>
        </w:rPr>
        <w:t xml:space="preserve">– </w:t>
      </w:r>
      <w:r w:rsidR="00EC1518">
        <w:rPr>
          <w:rFonts w:cs="Segoe UI"/>
        </w:rPr>
        <w:t xml:space="preserve">v rámci rekonstrukce bude provedena výměna kolejového roštu v oblasti přejezdu a také v místě žel. </w:t>
      </w:r>
      <w:proofErr w:type="gramStart"/>
      <w:r w:rsidR="00EC1518">
        <w:rPr>
          <w:rFonts w:cs="Segoe UI"/>
        </w:rPr>
        <w:t>zastávky</w:t>
      </w:r>
      <w:proofErr w:type="gramEnd"/>
      <w:r w:rsidR="00EC1518">
        <w:rPr>
          <w:rFonts w:cs="Segoe UI"/>
        </w:rPr>
        <w:t xml:space="preserve"> a to v délce 151m. Bude použit nový svršek 49E1 s využitím přímého pružného upevnění W14 na betonových pražcích dl 2,4m v rozdělení „c“. V místě přejezdu bude upevnění s antikorozní úpravou a rozdělením pražců „u“. Kolej bude zřízena jako </w:t>
      </w:r>
      <w:proofErr w:type="spellStart"/>
      <w:r w:rsidR="00EC1518">
        <w:rPr>
          <w:rFonts w:cs="Segoe UI"/>
        </w:rPr>
        <w:t>beztyková</w:t>
      </w:r>
      <w:proofErr w:type="spellEnd"/>
      <w:r w:rsidR="00EC1518">
        <w:rPr>
          <w:rFonts w:cs="Segoe UI"/>
        </w:rPr>
        <w:t>. Úprava GPK bude v délce 300m vč. výběhů.</w:t>
      </w:r>
    </w:p>
    <w:p w14:paraId="4736016A" w14:textId="77777777" w:rsidR="003877AB" w:rsidRPr="001329EB" w:rsidRDefault="003877AB" w:rsidP="003877A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</w:rPr>
      </w:pPr>
    </w:p>
    <w:p w14:paraId="7DE10E8E" w14:textId="77777777" w:rsidR="00E006A6" w:rsidRPr="00E006A6" w:rsidRDefault="00EE6EE8" w:rsidP="00E006A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>
        <w:rPr>
          <w:rFonts w:cs="Arial"/>
          <w:b/>
        </w:rPr>
        <w:t xml:space="preserve">SO </w:t>
      </w:r>
      <w:r w:rsidR="003877AB" w:rsidRPr="00E006A6">
        <w:rPr>
          <w:rFonts w:cs="Arial"/>
          <w:b/>
        </w:rPr>
        <w:t xml:space="preserve">02 Železniční spodek </w:t>
      </w:r>
      <w:r w:rsidR="00F95EDD" w:rsidRPr="00E006A6">
        <w:rPr>
          <w:rFonts w:cs="Arial"/>
        </w:rPr>
        <w:t>–</w:t>
      </w:r>
      <w:r w:rsidR="003877AB" w:rsidRPr="00E006A6">
        <w:rPr>
          <w:rFonts w:cs="Arial"/>
        </w:rPr>
        <w:t xml:space="preserve"> </w:t>
      </w:r>
      <w:r w:rsidR="00EC1518">
        <w:rPr>
          <w:rFonts w:cs="Segoe UI"/>
        </w:rPr>
        <w:t xml:space="preserve">v rámci objektu bude v oblasti pod novým svrškem provedena sanace žel. </w:t>
      </w:r>
      <w:proofErr w:type="gramStart"/>
      <w:r w:rsidR="00EC1518">
        <w:rPr>
          <w:rFonts w:cs="Segoe UI"/>
        </w:rPr>
        <w:t>spodku</w:t>
      </w:r>
      <w:proofErr w:type="gramEnd"/>
      <w:r w:rsidR="00EC1518">
        <w:rPr>
          <w:rFonts w:cs="Segoe UI"/>
        </w:rPr>
        <w:t xml:space="preserve"> (v délce 151m). Na základě GP byla navržena skladba pražcového podloží typu 2B a v místě přejezdové k-</w:t>
      </w:r>
      <w:proofErr w:type="spellStart"/>
      <w:r w:rsidR="00EC1518">
        <w:rPr>
          <w:rFonts w:cs="Segoe UI"/>
        </w:rPr>
        <w:t>ce</w:t>
      </w:r>
      <w:proofErr w:type="spellEnd"/>
      <w:r w:rsidR="00EC1518">
        <w:rPr>
          <w:rFonts w:cs="Segoe UI"/>
        </w:rPr>
        <w:t xml:space="preserve"> skladba ZKPP typu 2C.</w:t>
      </w:r>
    </w:p>
    <w:p w14:paraId="3DF84FA1" w14:textId="77777777" w:rsidR="003877AB" w:rsidRPr="001329EB" w:rsidRDefault="00EE6EE8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>
        <w:rPr>
          <w:rFonts w:cs="Segoe UI"/>
        </w:rPr>
        <w:t xml:space="preserve">Zemní pláň i pláň tělesa žel. </w:t>
      </w:r>
      <w:proofErr w:type="gramStart"/>
      <w:r>
        <w:rPr>
          <w:rFonts w:cs="Segoe UI"/>
        </w:rPr>
        <w:t>spodku</w:t>
      </w:r>
      <w:proofErr w:type="gramEnd"/>
      <w:r>
        <w:rPr>
          <w:rFonts w:cs="Segoe UI"/>
        </w:rPr>
        <w:t xml:space="preserve"> bude jednostranně skloněna směrem k odvodňovacímu zařízení, kterým bude v celé délce nového spodku vodorovné vsakovací žebro. Po obou stranách trati dojde k úpravě drážní stezky a přilehlých příkopů.</w:t>
      </w:r>
    </w:p>
    <w:p w14:paraId="7A1398A5" w14:textId="77777777" w:rsidR="003877AB" w:rsidRDefault="003877AB" w:rsidP="003877AB">
      <w:pPr>
        <w:autoSpaceDE w:val="0"/>
        <w:autoSpaceDN w:val="0"/>
        <w:adjustRightInd w:val="0"/>
        <w:spacing w:after="0" w:line="240" w:lineRule="auto"/>
        <w:ind w:left="709"/>
        <w:rPr>
          <w:rFonts w:cs="Arial"/>
        </w:rPr>
      </w:pPr>
    </w:p>
    <w:p w14:paraId="5CD3E4E1" w14:textId="77777777" w:rsidR="00EE6EE8" w:rsidRDefault="00EE6EE8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>
        <w:rPr>
          <w:rFonts w:cs="Arial"/>
          <w:b/>
        </w:rPr>
        <w:t xml:space="preserve">SO </w:t>
      </w:r>
      <w:r w:rsidRPr="00A6268D">
        <w:rPr>
          <w:rFonts w:cs="Arial"/>
          <w:b/>
        </w:rPr>
        <w:t>0</w:t>
      </w:r>
      <w:r>
        <w:rPr>
          <w:rFonts w:cs="Arial"/>
          <w:b/>
        </w:rPr>
        <w:t>3</w:t>
      </w:r>
      <w:r w:rsidRPr="00A6268D">
        <w:rPr>
          <w:rFonts w:cs="Arial"/>
          <w:b/>
        </w:rPr>
        <w:t xml:space="preserve"> </w:t>
      </w:r>
      <w:r>
        <w:rPr>
          <w:rFonts w:cs="Arial"/>
          <w:b/>
        </w:rPr>
        <w:t xml:space="preserve">Nástupiště </w:t>
      </w:r>
      <w:r>
        <w:rPr>
          <w:rFonts w:cs="Arial"/>
        </w:rPr>
        <w:t xml:space="preserve">– stávající nástupiště na levé straně koleje bude odstraněno a nahrazeno novým vnějším nástupištěm. Nástupní hrana bude délky 100m a </w:t>
      </w:r>
      <w:proofErr w:type="gramStart"/>
      <w:r>
        <w:rPr>
          <w:rFonts w:cs="Arial"/>
        </w:rPr>
        <w:t>bude</w:t>
      </w:r>
      <w:proofErr w:type="gramEnd"/>
      <w:r>
        <w:rPr>
          <w:rFonts w:cs="Arial"/>
        </w:rPr>
        <w:t xml:space="preserve"> 550 mm nad </w:t>
      </w:r>
      <w:proofErr w:type="gramStart"/>
      <w:r>
        <w:rPr>
          <w:rFonts w:cs="Arial"/>
        </w:rPr>
        <w:t>TK</w:t>
      </w:r>
      <w:proofErr w:type="gramEnd"/>
      <w:r>
        <w:rPr>
          <w:rFonts w:cs="Arial"/>
        </w:rPr>
        <w:t>. Příčný sklon bude 2% směrem od přilehlé koleje, plocha nástupiště bude odvodněna do terénu. Nástupní hrana bude tvořena z prefabrikátů typu H s předsazenou nástupní hranou. Šířka nástupiště 2,5m. Přístup na nástupiště bude bezbariérový po přístupovém chodníku šířky 2m.</w:t>
      </w:r>
      <w:r w:rsidRPr="00F95EDD">
        <w:rPr>
          <w:rFonts w:cs="Segoe UI"/>
        </w:rPr>
        <w:t xml:space="preserve"> </w:t>
      </w:r>
    </w:p>
    <w:p w14:paraId="48007E27" w14:textId="77777777" w:rsidR="00EE6EE8" w:rsidRDefault="00EE6EE8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55F48604" w14:textId="77777777" w:rsidR="00EE6EE8" w:rsidRPr="00F95EDD" w:rsidRDefault="003877AB" w:rsidP="00EE6EE8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</w:rPr>
      </w:pPr>
      <w:r w:rsidRPr="001329EB">
        <w:rPr>
          <w:rFonts w:cs="Arial"/>
          <w:b/>
        </w:rPr>
        <w:lastRenderedPageBreak/>
        <w:t>SO 0</w:t>
      </w:r>
      <w:r w:rsidR="00EE6EE8">
        <w:rPr>
          <w:rFonts w:cs="Arial"/>
          <w:b/>
        </w:rPr>
        <w:t>4</w:t>
      </w:r>
      <w:r w:rsidRPr="001329EB">
        <w:rPr>
          <w:rFonts w:cs="Arial"/>
          <w:b/>
        </w:rPr>
        <w:t xml:space="preserve"> </w:t>
      </w:r>
      <w:r w:rsidR="00EE6EE8">
        <w:rPr>
          <w:rFonts w:cs="Arial"/>
          <w:b/>
        </w:rPr>
        <w:t>Železniční přejezd</w:t>
      </w:r>
      <w:r>
        <w:rPr>
          <w:rFonts w:cs="Arial"/>
        </w:rPr>
        <w:t xml:space="preserve"> - </w:t>
      </w:r>
      <w:r w:rsidR="002151EE">
        <w:rPr>
          <w:rFonts w:cs="Arial"/>
        </w:rPr>
        <w:t>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 xml:space="preserve">ejezdová konstrukce je navržena z </w:t>
      </w:r>
      <w:proofErr w:type="spellStart"/>
      <w:r w:rsidR="00F95EDD" w:rsidRPr="00F95EDD">
        <w:rPr>
          <w:rFonts w:eastAsia="SegoeUI" w:cs="Segoe UI"/>
        </w:rPr>
        <w:t>celopryžových</w:t>
      </w:r>
      <w:proofErr w:type="spellEnd"/>
      <w:r w:rsidR="00F95EDD" w:rsidRPr="00F95EDD">
        <w:rPr>
          <w:rFonts w:eastAsia="SegoeUI" w:cs="Segoe UI"/>
        </w:rPr>
        <w:t xml:space="preserve"> </w:t>
      </w:r>
      <w:r w:rsidR="00AC49FA">
        <w:rPr>
          <w:rFonts w:eastAsia="SegoeUI" w:cs="Segoe UI"/>
        </w:rPr>
        <w:t xml:space="preserve">vnitřních i vnějších </w:t>
      </w:r>
      <w:r w:rsidR="00F95EDD" w:rsidRPr="00F95EDD">
        <w:rPr>
          <w:rFonts w:eastAsia="SegoeUI" w:cs="Segoe UI"/>
        </w:rPr>
        <w:t>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ejezdových panel</w:t>
      </w:r>
      <w:r w:rsidR="00F95EDD" w:rsidRPr="00F95EDD">
        <w:rPr>
          <w:rFonts w:eastAsia="SegoeUI" w:cs="SegoeUI"/>
        </w:rPr>
        <w:t>ů</w:t>
      </w:r>
      <w:r w:rsidR="00AC49FA">
        <w:rPr>
          <w:rFonts w:eastAsia="SegoeUI" w:cs="Segoe UI"/>
        </w:rPr>
        <w:t xml:space="preserve"> v celkové délce 13,2m. Úhel křížení pozemní komunikace bude 53°. Z důvodu plynulého navázání na niveletu komunikace a také z důvodu </w:t>
      </w:r>
      <w:proofErr w:type="spellStart"/>
      <w:r w:rsidR="00AC49FA">
        <w:rPr>
          <w:rFonts w:eastAsia="SegoeUI" w:cs="Segoe UI"/>
        </w:rPr>
        <w:t>lešího</w:t>
      </w:r>
      <w:proofErr w:type="spellEnd"/>
      <w:r w:rsidR="00AC49FA">
        <w:rPr>
          <w:rFonts w:eastAsia="SegoeUI" w:cs="Segoe UI"/>
        </w:rPr>
        <w:t xml:space="preserve"> odvodnění budou použity naklopené vnější panely na levé straně trati.</w:t>
      </w:r>
    </w:p>
    <w:p w14:paraId="20C63E37" w14:textId="77777777" w:rsidR="003877AB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14:paraId="704D99FF" w14:textId="77777777" w:rsidR="00A1043D" w:rsidRDefault="003877AB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Calibri"/>
        </w:rPr>
      </w:pPr>
      <w:r w:rsidRPr="00AC49FA">
        <w:rPr>
          <w:rFonts w:cs="Arial"/>
          <w:b/>
        </w:rPr>
        <w:t>SO 0</w:t>
      </w:r>
      <w:r w:rsidR="00AC49FA" w:rsidRPr="00AC49FA">
        <w:rPr>
          <w:rFonts w:cs="Arial"/>
          <w:b/>
        </w:rPr>
        <w:t>5</w:t>
      </w:r>
      <w:r w:rsidRPr="00AC49FA">
        <w:rPr>
          <w:rFonts w:cs="Arial"/>
          <w:b/>
        </w:rPr>
        <w:t xml:space="preserve"> </w:t>
      </w:r>
      <w:r w:rsidR="00AC49FA" w:rsidRPr="00AC49FA">
        <w:rPr>
          <w:rFonts w:cs="Arial"/>
          <w:b/>
        </w:rPr>
        <w:t>Silnice III/05720</w:t>
      </w:r>
      <w:r w:rsidRPr="00AC49FA">
        <w:rPr>
          <w:rFonts w:cs="Arial"/>
        </w:rPr>
        <w:t xml:space="preserve"> </w:t>
      </w:r>
      <w:r w:rsidR="00E006A6" w:rsidRPr="00AC49FA">
        <w:rPr>
          <w:rFonts w:cs="Arial"/>
        </w:rPr>
        <w:t>–</w:t>
      </w:r>
      <w:r w:rsidRPr="00AC49FA">
        <w:rPr>
          <w:rFonts w:cs="Arial"/>
        </w:rPr>
        <w:t xml:space="preserve"> </w:t>
      </w:r>
      <w:r w:rsidR="002151EE">
        <w:rPr>
          <w:rFonts w:cs="Calibri"/>
        </w:rPr>
        <w:t>š</w:t>
      </w:r>
      <w:r w:rsidR="00AC49FA">
        <w:rPr>
          <w:rFonts w:cs="Calibri"/>
        </w:rPr>
        <w:t>ířka pozemní</w:t>
      </w:r>
      <w:r w:rsidR="00AC49FA" w:rsidRPr="00AC49FA">
        <w:rPr>
          <w:rFonts w:cs="Calibri"/>
        </w:rPr>
        <w:t xml:space="preserve"> komunikace přes přejezd bude 6,5 m. Komunikace bude na lev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 xml:space="preserve"> straně</w:t>
      </w:r>
      <w:r w:rsidR="00AC49FA">
        <w:rPr>
          <w:rFonts w:cs="Calibri"/>
        </w:rPr>
        <w:t xml:space="preserve"> </w:t>
      </w:r>
      <w:r w:rsidR="00AC49FA" w:rsidRPr="00AC49FA">
        <w:rPr>
          <w:rFonts w:cs="Calibri"/>
        </w:rPr>
        <w:t>doplněna chodn</w:t>
      </w:r>
      <w:r w:rsidR="00AC49FA">
        <w:rPr>
          <w:rFonts w:cs="Calibri"/>
        </w:rPr>
        <w:t>í</w:t>
      </w:r>
      <w:r w:rsidR="00AC49FA" w:rsidRPr="00AC49FA">
        <w:rPr>
          <w:rFonts w:cs="Calibri"/>
        </w:rPr>
        <w:t>kem a na straně prav</w:t>
      </w:r>
      <w:r w:rsidR="00AC49FA">
        <w:rPr>
          <w:rFonts w:cs="Calibri"/>
        </w:rPr>
        <w:t>é nezpevněnou krajnici ší</w:t>
      </w:r>
      <w:r w:rsidR="00AC49FA" w:rsidRPr="00AC49FA">
        <w:rPr>
          <w:rFonts w:cs="Calibri"/>
        </w:rPr>
        <w:t>řky 0,5 m</w:t>
      </w:r>
      <w:r w:rsidR="00E006A6" w:rsidRPr="00AC49FA">
        <w:rPr>
          <w:rFonts w:cs="Segoe UI"/>
        </w:rPr>
        <w:t>.</w:t>
      </w:r>
      <w:r w:rsidR="00AC49FA" w:rsidRPr="00AC49FA">
        <w:rPr>
          <w:rFonts w:cs="Segoe UI"/>
        </w:rPr>
        <w:t xml:space="preserve"> </w:t>
      </w:r>
      <w:r w:rsidR="00AC49FA" w:rsidRPr="00AC49FA">
        <w:rPr>
          <w:rFonts w:cs="Calibri"/>
        </w:rPr>
        <w:t>Konstrukce vozovky</w:t>
      </w:r>
      <w:r w:rsidR="00AC49FA">
        <w:rPr>
          <w:rFonts w:cs="Calibri"/>
        </w:rPr>
        <w:t xml:space="preserve"> </w:t>
      </w:r>
      <w:r w:rsidR="00AC49FA" w:rsidRPr="00AC49FA">
        <w:rPr>
          <w:rFonts w:cs="Calibri"/>
        </w:rPr>
        <w:t>bude nahrazena skladbou D1-N-2-III-PIII (dle TP170). Odvod sr</w:t>
      </w:r>
      <w:r w:rsidR="00AC49FA">
        <w:rPr>
          <w:rFonts w:cs="Calibri"/>
        </w:rPr>
        <w:t>á</w:t>
      </w:r>
      <w:r w:rsidR="00AC49FA" w:rsidRPr="00AC49FA">
        <w:rPr>
          <w:rFonts w:cs="Calibri"/>
        </w:rPr>
        <w:t>žkov</w:t>
      </w:r>
      <w:r w:rsidR="00AC49FA">
        <w:rPr>
          <w:rFonts w:cs="Calibri"/>
        </w:rPr>
        <w:t>ý</w:t>
      </w:r>
      <w:r w:rsidR="00AC49FA" w:rsidRPr="00AC49FA">
        <w:rPr>
          <w:rFonts w:cs="Calibri"/>
        </w:rPr>
        <w:t>ch vod bude zajištěn</w:t>
      </w:r>
      <w:r w:rsidR="00AC49FA">
        <w:rPr>
          <w:rFonts w:cs="Calibri"/>
        </w:rPr>
        <w:t xml:space="preserve"> pří</w:t>
      </w:r>
      <w:r w:rsidR="00AC49FA" w:rsidRPr="00AC49FA">
        <w:rPr>
          <w:rFonts w:cs="Calibri"/>
        </w:rPr>
        <w:t>čn</w:t>
      </w:r>
      <w:r w:rsidR="00AC49FA">
        <w:rPr>
          <w:rFonts w:cs="Calibri"/>
        </w:rPr>
        <w:t>ý</w:t>
      </w:r>
      <w:r w:rsidR="00AC49FA" w:rsidRPr="00AC49FA">
        <w:rPr>
          <w:rFonts w:cs="Calibri"/>
        </w:rPr>
        <w:t>m a pod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>ln</w:t>
      </w:r>
      <w:r w:rsidR="00AC49FA">
        <w:rPr>
          <w:rFonts w:cs="Calibri"/>
        </w:rPr>
        <w:t>ý</w:t>
      </w:r>
      <w:r w:rsidR="00AC49FA" w:rsidRPr="00AC49FA">
        <w:rPr>
          <w:rFonts w:cs="Calibri"/>
        </w:rPr>
        <w:t>m sklonem do</w:t>
      </w:r>
      <w:r w:rsidR="00AC49FA">
        <w:rPr>
          <w:rFonts w:cs="Calibri"/>
        </w:rPr>
        <w:t xml:space="preserve"> </w:t>
      </w:r>
      <w:r w:rsidR="00AC49FA" w:rsidRPr="00AC49FA">
        <w:rPr>
          <w:rFonts w:cs="Calibri"/>
        </w:rPr>
        <w:t>přikopu na lev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 xml:space="preserve"> straně trati. Silnice bude upravov</w:t>
      </w:r>
      <w:r w:rsidR="00AC49FA">
        <w:rPr>
          <w:rFonts w:cs="Calibri"/>
        </w:rPr>
        <w:t>á</w:t>
      </w:r>
      <w:r w:rsidR="00AC49FA" w:rsidRPr="00AC49FA">
        <w:rPr>
          <w:rFonts w:cs="Calibri"/>
        </w:rPr>
        <w:t>na na dl.</w:t>
      </w:r>
      <w:r w:rsidR="00AC49FA">
        <w:rPr>
          <w:rFonts w:cs="Calibri"/>
        </w:rPr>
        <w:t xml:space="preserve"> </w:t>
      </w:r>
      <w:r w:rsidR="00AC49FA" w:rsidRPr="00AC49FA">
        <w:rPr>
          <w:rFonts w:cs="Calibri"/>
        </w:rPr>
        <w:t>48 m a v cel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>m tomto dotčen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 xml:space="preserve">m </w:t>
      </w:r>
      <w:r w:rsidR="00AC49FA">
        <w:rPr>
          <w:rFonts w:cs="Calibri"/>
        </w:rPr>
        <w:t>ú</w:t>
      </w:r>
      <w:r w:rsidR="00AC49FA" w:rsidRPr="00AC49FA">
        <w:rPr>
          <w:rFonts w:cs="Calibri"/>
        </w:rPr>
        <w:t xml:space="preserve">seku dojde k </w:t>
      </w:r>
      <w:r w:rsidR="00AC49FA">
        <w:rPr>
          <w:rFonts w:cs="Calibri"/>
        </w:rPr>
        <w:t>ú</w:t>
      </w:r>
      <w:r w:rsidR="00AC49FA" w:rsidRPr="00AC49FA">
        <w:rPr>
          <w:rFonts w:cs="Calibri"/>
        </w:rPr>
        <w:t>pravě vodorovn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>ho dopravn</w:t>
      </w:r>
      <w:r w:rsidR="00AC49FA">
        <w:rPr>
          <w:rFonts w:cs="Calibri"/>
        </w:rPr>
        <w:t>í</w:t>
      </w:r>
      <w:r w:rsidR="00AC49FA" w:rsidRPr="00AC49FA">
        <w:rPr>
          <w:rFonts w:cs="Calibri"/>
        </w:rPr>
        <w:t xml:space="preserve">ho </w:t>
      </w:r>
      <w:proofErr w:type="gramStart"/>
      <w:r w:rsidR="00AC49FA" w:rsidRPr="00AC49FA">
        <w:rPr>
          <w:rFonts w:cs="Calibri"/>
        </w:rPr>
        <w:t>značeni</w:t>
      </w:r>
      <w:proofErr w:type="gramEnd"/>
      <w:r w:rsidR="00AC49FA" w:rsidRPr="00AC49FA">
        <w:rPr>
          <w:rFonts w:cs="Calibri"/>
        </w:rPr>
        <w:t xml:space="preserve"> a</w:t>
      </w:r>
      <w:r w:rsidR="00AC49FA">
        <w:rPr>
          <w:rFonts w:cs="Calibri"/>
        </w:rPr>
        <w:t xml:space="preserve"> </w:t>
      </w:r>
      <w:r w:rsidR="00AC49FA" w:rsidRPr="00AC49FA">
        <w:rPr>
          <w:rFonts w:cs="Calibri"/>
        </w:rPr>
        <w:t>osazeni nov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>ho svisl</w:t>
      </w:r>
      <w:r w:rsidR="00AC49FA">
        <w:rPr>
          <w:rFonts w:cs="Calibri"/>
        </w:rPr>
        <w:t>é</w:t>
      </w:r>
      <w:r w:rsidR="00AC49FA" w:rsidRPr="00AC49FA">
        <w:rPr>
          <w:rFonts w:cs="Calibri"/>
        </w:rPr>
        <w:t>ho dopravn</w:t>
      </w:r>
      <w:r w:rsidR="00AC49FA">
        <w:rPr>
          <w:rFonts w:cs="Calibri"/>
        </w:rPr>
        <w:t>í</w:t>
      </w:r>
      <w:r w:rsidR="00AC49FA" w:rsidRPr="00AC49FA">
        <w:rPr>
          <w:rFonts w:cs="Calibri"/>
        </w:rPr>
        <w:t>ho značeni.</w:t>
      </w:r>
    </w:p>
    <w:p w14:paraId="6C19B98E" w14:textId="77777777" w:rsidR="00AC49FA" w:rsidRDefault="00AC49FA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31F06869" w14:textId="77777777" w:rsidR="00AC49FA" w:rsidRDefault="00AC49FA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Calibri"/>
        </w:rPr>
      </w:pPr>
      <w:r w:rsidRPr="00AC49FA">
        <w:rPr>
          <w:rFonts w:cs="Arial"/>
          <w:b/>
        </w:rPr>
        <w:t>SO 06 Chodník</w:t>
      </w:r>
      <w:r w:rsidRPr="00AC49FA">
        <w:rPr>
          <w:rFonts w:cs="Arial"/>
        </w:rPr>
        <w:t xml:space="preserve"> – </w:t>
      </w:r>
      <w:r w:rsidR="002151EE">
        <w:rPr>
          <w:rFonts w:cs="Arial"/>
        </w:rPr>
        <w:t>n</w:t>
      </w:r>
      <w:r w:rsidRPr="00AC49FA">
        <w:rPr>
          <w:rFonts w:cs="Calibri"/>
        </w:rPr>
        <w:t>a lev</w:t>
      </w:r>
      <w:r>
        <w:rPr>
          <w:rFonts w:cs="Calibri"/>
        </w:rPr>
        <w:t>é</w:t>
      </w:r>
      <w:r w:rsidRPr="00AC49FA">
        <w:rPr>
          <w:rFonts w:cs="Calibri"/>
        </w:rPr>
        <w:t xml:space="preserve"> straně vozovky bude přes přejezd zř</w:t>
      </w:r>
      <w:r>
        <w:rPr>
          <w:rFonts w:cs="Calibri"/>
        </w:rPr>
        <w:t>ízen novy chodník ší</w:t>
      </w:r>
      <w:r w:rsidRPr="00AC49FA">
        <w:rPr>
          <w:rFonts w:cs="Calibri"/>
        </w:rPr>
        <w:t>řky 1,550 m a bude</w:t>
      </w:r>
      <w:r>
        <w:rPr>
          <w:rFonts w:cs="Calibri"/>
        </w:rPr>
        <w:t xml:space="preserve"> </w:t>
      </w:r>
      <w:r w:rsidRPr="00AC49FA">
        <w:rPr>
          <w:rFonts w:cs="Calibri"/>
        </w:rPr>
        <w:t>veden d</w:t>
      </w:r>
      <w:r>
        <w:rPr>
          <w:rFonts w:cs="Calibri"/>
        </w:rPr>
        <w:t>á</w:t>
      </w:r>
      <w:r w:rsidRPr="00AC49FA">
        <w:rPr>
          <w:rFonts w:cs="Calibri"/>
        </w:rPr>
        <w:t>le do obce Krhova. Na prav</w:t>
      </w:r>
      <w:r>
        <w:rPr>
          <w:rFonts w:cs="Calibri"/>
        </w:rPr>
        <w:t>é</w:t>
      </w:r>
      <w:r w:rsidRPr="00AC49FA">
        <w:rPr>
          <w:rFonts w:cs="Calibri"/>
        </w:rPr>
        <w:t xml:space="preserve"> straně trati bude chodn</w:t>
      </w:r>
      <w:r>
        <w:rPr>
          <w:rFonts w:cs="Calibri"/>
        </w:rPr>
        <w:t>í</w:t>
      </w:r>
      <w:r w:rsidRPr="00AC49FA">
        <w:rPr>
          <w:rFonts w:cs="Calibri"/>
        </w:rPr>
        <w:t>k veden d</w:t>
      </w:r>
      <w:r>
        <w:rPr>
          <w:rFonts w:cs="Calibri"/>
        </w:rPr>
        <w:t>á</w:t>
      </w:r>
      <w:r w:rsidRPr="00AC49FA">
        <w:rPr>
          <w:rFonts w:cs="Calibri"/>
        </w:rPr>
        <w:t>le do obce Krhova a</w:t>
      </w:r>
      <w:r>
        <w:rPr>
          <w:rFonts w:cs="Calibri"/>
        </w:rPr>
        <w:t xml:space="preserve"> </w:t>
      </w:r>
      <w:r w:rsidRPr="00AC49FA">
        <w:rPr>
          <w:rFonts w:cs="Calibri"/>
        </w:rPr>
        <w:t>bude u něj zř</w:t>
      </w:r>
      <w:r>
        <w:rPr>
          <w:rFonts w:cs="Calibri"/>
        </w:rPr>
        <w:t>í</w:t>
      </w:r>
      <w:r w:rsidRPr="00AC49FA">
        <w:rPr>
          <w:rFonts w:cs="Calibri"/>
        </w:rPr>
        <w:t>zena opěrn</w:t>
      </w:r>
      <w:r>
        <w:rPr>
          <w:rFonts w:cs="Calibri"/>
        </w:rPr>
        <w:t>á</w:t>
      </w:r>
      <w:r w:rsidRPr="00AC49FA">
        <w:rPr>
          <w:rFonts w:cs="Calibri"/>
        </w:rPr>
        <w:t xml:space="preserve"> zeď dl. 17,5 m. Na chodn</w:t>
      </w:r>
      <w:r>
        <w:rPr>
          <w:rFonts w:cs="Calibri"/>
        </w:rPr>
        <w:t>í</w:t>
      </w:r>
      <w:r w:rsidRPr="00AC49FA">
        <w:rPr>
          <w:rFonts w:cs="Calibri"/>
        </w:rPr>
        <w:t>ku bude zř</w:t>
      </w:r>
      <w:r>
        <w:rPr>
          <w:rFonts w:cs="Calibri"/>
        </w:rPr>
        <w:t>í</w:t>
      </w:r>
      <w:r w:rsidRPr="00AC49FA">
        <w:rPr>
          <w:rFonts w:cs="Calibri"/>
        </w:rPr>
        <w:t>zeno m</w:t>
      </w:r>
      <w:r>
        <w:rPr>
          <w:rFonts w:cs="Calibri"/>
        </w:rPr>
        <w:t>í</w:t>
      </w:r>
      <w:r w:rsidRPr="00AC49FA">
        <w:rPr>
          <w:rFonts w:cs="Calibri"/>
        </w:rPr>
        <w:t>sto usnadňu</w:t>
      </w:r>
      <w:r w:rsidR="002151EE">
        <w:rPr>
          <w:rFonts w:cs="Calibri"/>
        </w:rPr>
        <w:t>jící</w:t>
      </w:r>
      <w:r w:rsidRPr="00AC49FA">
        <w:rPr>
          <w:rFonts w:cs="Calibri"/>
        </w:rPr>
        <w:t xml:space="preserve"> přechod</w:t>
      </w:r>
      <w:r>
        <w:rPr>
          <w:rFonts w:cs="Calibri"/>
        </w:rPr>
        <w:t xml:space="preserve"> </w:t>
      </w:r>
      <w:r w:rsidRPr="00AC49FA">
        <w:rPr>
          <w:rFonts w:cs="Calibri"/>
        </w:rPr>
        <w:t>komunikace</w:t>
      </w:r>
      <w:r w:rsidR="002151EE">
        <w:rPr>
          <w:rFonts w:cs="Calibri"/>
        </w:rPr>
        <w:t xml:space="preserve"> a to bude napojeno na stávající</w:t>
      </w:r>
      <w:r w:rsidRPr="00AC49FA">
        <w:rPr>
          <w:rFonts w:cs="Calibri"/>
        </w:rPr>
        <w:t xml:space="preserve"> chodn</w:t>
      </w:r>
      <w:r w:rsidR="002151EE">
        <w:rPr>
          <w:rFonts w:cs="Calibri"/>
        </w:rPr>
        <w:t>í</w:t>
      </w:r>
      <w:r w:rsidRPr="00AC49FA">
        <w:rPr>
          <w:rFonts w:cs="Calibri"/>
        </w:rPr>
        <w:t>k obce Krhova. Na prav</w:t>
      </w:r>
      <w:r w:rsidR="002151EE">
        <w:rPr>
          <w:rFonts w:cs="Calibri"/>
        </w:rPr>
        <w:t>é</w:t>
      </w:r>
      <w:r w:rsidRPr="00AC49FA">
        <w:rPr>
          <w:rFonts w:cs="Calibri"/>
        </w:rPr>
        <w:t xml:space="preserve"> straně trati bude</w:t>
      </w:r>
      <w:r>
        <w:rPr>
          <w:rFonts w:cs="Calibri"/>
        </w:rPr>
        <w:t xml:space="preserve"> </w:t>
      </w:r>
      <w:r w:rsidRPr="00AC49FA">
        <w:rPr>
          <w:rFonts w:cs="Calibri"/>
        </w:rPr>
        <w:t>chodn</w:t>
      </w:r>
      <w:r w:rsidR="002151EE">
        <w:rPr>
          <w:rFonts w:cs="Calibri"/>
        </w:rPr>
        <w:t>í</w:t>
      </w:r>
      <w:r w:rsidRPr="00AC49FA">
        <w:rPr>
          <w:rFonts w:cs="Calibri"/>
        </w:rPr>
        <w:t>k napojen na chodn</w:t>
      </w:r>
      <w:r w:rsidR="002151EE">
        <w:rPr>
          <w:rFonts w:cs="Calibri"/>
        </w:rPr>
        <w:t>í</w:t>
      </w:r>
      <w:r w:rsidRPr="00AC49FA">
        <w:rPr>
          <w:rFonts w:cs="Calibri"/>
        </w:rPr>
        <w:t>k, kter</w:t>
      </w:r>
      <w:r w:rsidR="002151EE">
        <w:rPr>
          <w:rFonts w:cs="Calibri"/>
        </w:rPr>
        <w:t>ý</w:t>
      </w:r>
      <w:r w:rsidRPr="00AC49FA">
        <w:rPr>
          <w:rFonts w:cs="Calibri"/>
        </w:rPr>
        <w:t xml:space="preserve"> bude zhotoven v r</w:t>
      </w:r>
      <w:r w:rsidR="002151EE">
        <w:rPr>
          <w:rFonts w:cs="Calibri"/>
        </w:rPr>
        <w:t>á</w:t>
      </w:r>
      <w:r w:rsidRPr="00AC49FA">
        <w:rPr>
          <w:rFonts w:cs="Calibri"/>
        </w:rPr>
        <w:t>mci akce ŘSZK</w:t>
      </w:r>
      <w:r w:rsidR="002151EE">
        <w:rPr>
          <w:rFonts w:cs="Calibri"/>
        </w:rPr>
        <w:t>.</w:t>
      </w:r>
    </w:p>
    <w:p w14:paraId="6EE2464E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79B00715" w14:textId="77777777" w:rsidR="002151EE" w:rsidRPr="002151EE" w:rsidRDefault="002151EE" w:rsidP="002151EE">
      <w:pPr>
        <w:autoSpaceDE w:val="0"/>
        <w:autoSpaceDN w:val="0"/>
        <w:adjustRightInd w:val="0"/>
        <w:spacing w:after="0" w:line="300" w:lineRule="auto"/>
        <w:ind w:left="709"/>
        <w:jc w:val="both"/>
      </w:pPr>
      <w:r w:rsidRPr="002151EE">
        <w:rPr>
          <w:rFonts w:cs="Arial"/>
          <w:b/>
        </w:rPr>
        <w:t>SO 07 Účelová komunikace</w:t>
      </w:r>
      <w:r w:rsidRPr="002151EE">
        <w:rPr>
          <w:rFonts w:cs="Arial"/>
        </w:rPr>
        <w:t xml:space="preserve"> – </w:t>
      </w:r>
      <w:r>
        <w:rPr>
          <w:rFonts w:cs="Arial"/>
        </w:rPr>
        <w:t>s</w:t>
      </w:r>
      <w:r w:rsidRPr="002151EE">
        <w:rPr>
          <w:rFonts w:cs="Calibri"/>
        </w:rPr>
        <w:t>t</w:t>
      </w:r>
      <w:r>
        <w:rPr>
          <w:rFonts w:cs="Calibri"/>
        </w:rPr>
        <w:t>ávají</w:t>
      </w:r>
      <w:r w:rsidRPr="002151EE">
        <w:rPr>
          <w:rFonts w:cs="Calibri"/>
        </w:rPr>
        <w:t>c</w:t>
      </w:r>
      <w:r>
        <w:rPr>
          <w:rFonts w:cs="Calibri"/>
        </w:rPr>
        <w:t>í</w:t>
      </w:r>
      <w:r w:rsidRPr="002151EE">
        <w:rPr>
          <w:rFonts w:cs="Calibri"/>
        </w:rPr>
        <w:t xml:space="preserve"> </w:t>
      </w:r>
      <w:r>
        <w:rPr>
          <w:rFonts w:cs="Calibri"/>
        </w:rPr>
        <w:t>ú</w:t>
      </w:r>
      <w:r w:rsidRPr="002151EE">
        <w:rPr>
          <w:rFonts w:cs="Calibri"/>
        </w:rPr>
        <w:t>čelov</w:t>
      </w:r>
      <w:r>
        <w:rPr>
          <w:rFonts w:cs="Calibri"/>
        </w:rPr>
        <w:t>á</w:t>
      </w:r>
      <w:r w:rsidRPr="002151EE">
        <w:rPr>
          <w:rFonts w:cs="Calibri"/>
        </w:rPr>
        <w:t xml:space="preserve"> komunikace bude odsunuta z nebezpečn</w:t>
      </w:r>
      <w:r>
        <w:rPr>
          <w:rFonts w:cs="Calibri"/>
        </w:rPr>
        <w:t>é</w:t>
      </w:r>
      <w:r w:rsidRPr="002151EE">
        <w:rPr>
          <w:rFonts w:cs="Calibri"/>
        </w:rPr>
        <w:t>ho p</w:t>
      </w:r>
      <w:r>
        <w:rPr>
          <w:rFonts w:cs="Calibri"/>
        </w:rPr>
        <w:t>á</w:t>
      </w:r>
      <w:r w:rsidRPr="002151EE">
        <w:rPr>
          <w:rFonts w:cs="Calibri"/>
        </w:rPr>
        <w:t>sma přejezdu do</w:t>
      </w:r>
      <w:r>
        <w:rPr>
          <w:rFonts w:cs="Calibri"/>
        </w:rPr>
        <w:t xml:space="preserve"> </w:t>
      </w:r>
      <w:r w:rsidRPr="002151EE">
        <w:rPr>
          <w:rFonts w:cs="Calibri"/>
        </w:rPr>
        <w:t>vzd</w:t>
      </w:r>
      <w:r>
        <w:rPr>
          <w:rFonts w:cs="Calibri"/>
        </w:rPr>
        <w:t>á</w:t>
      </w:r>
      <w:r w:rsidRPr="002151EE">
        <w:rPr>
          <w:rFonts w:cs="Calibri"/>
        </w:rPr>
        <w:t xml:space="preserve">lenosti 14,5 m od osy koleje. Nova </w:t>
      </w:r>
      <w:r>
        <w:rPr>
          <w:rFonts w:cs="Calibri"/>
        </w:rPr>
        <w:t>účelová</w:t>
      </w:r>
      <w:r w:rsidRPr="002151EE">
        <w:rPr>
          <w:rFonts w:cs="Calibri"/>
        </w:rPr>
        <w:t xml:space="preserve"> komunikace bude m</w:t>
      </w:r>
      <w:r>
        <w:rPr>
          <w:rFonts w:cs="Calibri"/>
        </w:rPr>
        <w:t>í</w:t>
      </w:r>
      <w:r w:rsidRPr="002151EE">
        <w:rPr>
          <w:rFonts w:cs="Calibri"/>
        </w:rPr>
        <w:t>t š. 5 m a bude u ni zř</w:t>
      </w:r>
      <w:r>
        <w:rPr>
          <w:rFonts w:cs="Calibri"/>
        </w:rPr>
        <w:t>í</w:t>
      </w:r>
      <w:r w:rsidRPr="002151EE">
        <w:rPr>
          <w:rFonts w:cs="Calibri"/>
        </w:rPr>
        <w:t>zena</w:t>
      </w:r>
      <w:r>
        <w:rPr>
          <w:rFonts w:cs="Calibri"/>
        </w:rPr>
        <w:t xml:space="preserve"> </w:t>
      </w:r>
      <w:r w:rsidRPr="002151EE">
        <w:rPr>
          <w:rFonts w:cs="Calibri"/>
        </w:rPr>
        <w:t>opěrn</w:t>
      </w:r>
      <w:r>
        <w:rPr>
          <w:rFonts w:cs="Calibri"/>
        </w:rPr>
        <w:t>á</w:t>
      </w:r>
      <w:r w:rsidRPr="002151EE">
        <w:rPr>
          <w:rFonts w:cs="Calibri"/>
        </w:rPr>
        <w:t xml:space="preserve"> zeď dl. 14 m. </w:t>
      </w:r>
      <w:r>
        <w:rPr>
          <w:rFonts w:cs="Calibri"/>
        </w:rPr>
        <w:t>Ú</w:t>
      </w:r>
      <w:r w:rsidRPr="002151EE">
        <w:rPr>
          <w:rFonts w:cs="Calibri"/>
        </w:rPr>
        <w:t>čelov</w:t>
      </w:r>
      <w:r>
        <w:rPr>
          <w:rFonts w:cs="Calibri"/>
        </w:rPr>
        <w:t>á</w:t>
      </w:r>
      <w:r w:rsidRPr="002151EE">
        <w:rPr>
          <w:rFonts w:cs="Calibri"/>
        </w:rPr>
        <w:t xml:space="preserve"> komunikace bude upravov</w:t>
      </w:r>
      <w:r>
        <w:rPr>
          <w:rFonts w:cs="Calibri"/>
        </w:rPr>
        <w:t>á</w:t>
      </w:r>
      <w:r w:rsidRPr="002151EE">
        <w:rPr>
          <w:rFonts w:cs="Calibri"/>
        </w:rPr>
        <w:t>na na dl. 26 m</w:t>
      </w:r>
      <w:r>
        <w:rPr>
          <w:rFonts w:cs="Calibri"/>
        </w:rPr>
        <w:t>.</w:t>
      </w:r>
    </w:p>
    <w:p w14:paraId="710CAE6E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0E8CB144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Calibri"/>
        </w:rPr>
      </w:pPr>
      <w:r w:rsidRPr="002151EE">
        <w:rPr>
          <w:rFonts w:cs="Arial"/>
          <w:b/>
        </w:rPr>
        <w:t>SO 0</w:t>
      </w:r>
      <w:r>
        <w:rPr>
          <w:rFonts w:cs="Arial"/>
          <w:b/>
        </w:rPr>
        <w:t>8</w:t>
      </w:r>
      <w:r w:rsidRPr="002151EE">
        <w:rPr>
          <w:rFonts w:cs="Arial"/>
          <w:b/>
        </w:rPr>
        <w:t xml:space="preserve"> </w:t>
      </w:r>
      <w:r>
        <w:rPr>
          <w:rFonts w:cs="Arial"/>
          <w:b/>
        </w:rPr>
        <w:t>Nástupištní přístřešek</w:t>
      </w:r>
      <w:r w:rsidRPr="002151EE">
        <w:rPr>
          <w:rFonts w:cs="Arial"/>
        </w:rPr>
        <w:t xml:space="preserve"> – </w:t>
      </w:r>
      <w:r>
        <w:rPr>
          <w:rFonts w:cs="Arial"/>
        </w:rPr>
        <w:t>s</w:t>
      </w:r>
      <w:r w:rsidRPr="002151EE">
        <w:rPr>
          <w:rFonts w:cs="Calibri"/>
        </w:rPr>
        <w:t>t</w:t>
      </w:r>
      <w:r>
        <w:rPr>
          <w:rFonts w:cs="Calibri"/>
        </w:rPr>
        <w:t>ávají</w:t>
      </w:r>
      <w:r w:rsidRPr="002151EE">
        <w:rPr>
          <w:rFonts w:cs="Calibri"/>
        </w:rPr>
        <w:t>c</w:t>
      </w:r>
      <w:r>
        <w:rPr>
          <w:rFonts w:cs="Calibri"/>
        </w:rPr>
        <w:t>í</w:t>
      </w:r>
      <w:r w:rsidRPr="002151EE">
        <w:rPr>
          <w:rFonts w:cs="Calibri"/>
        </w:rPr>
        <w:t xml:space="preserve"> </w:t>
      </w:r>
      <w:r>
        <w:rPr>
          <w:rFonts w:cs="Calibri"/>
        </w:rPr>
        <w:t xml:space="preserve">přístřešek bude odstraněn a nahrazen novým žel. </w:t>
      </w:r>
      <w:proofErr w:type="gramStart"/>
      <w:r>
        <w:rPr>
          <w:rFonts w:cs="Calibri"/>
        </w:rPr>
        <w:t>bet</w:t>
      </w:r>
      <w:proofErr w:type="gramEnd"/>
      <w:r>
        <w:rPr>
          <w:rFonts w:cs="Calibri"/>
        </w:rPr>
        <w:t>. prefabrikátem tvaru „U“ s vnitřní plochou 12m</w:t>
      </w:r>
      <w:r w:rsidRPr="002151EE">
        <w:rPr>
          <w:rFonts w:cs="Calibri"/>
          <w:vertAlign w:val="superscript"/>
        </w:rPr>
        <w:t>2</w:t>
      </w:r>
      <w:r>
        <w:rPr>
          <w:rFonts w:cs="Calibri"/>
        </w:rPr>
        <w:t>. Přístřešek bude osazen na základové desce.</w:t>
      </w:r>
    </w:p>
    <w:p w14:paraId="4679488E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</w:pPr>
    </w:p>
    <w:p w14:paraId="35E15B09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  <w:r w:rsidRPr="002151EE">
        <w:rPr>
          <w:rFonts w:cs="Arial"/>
          <w:b/>
        </w:rPr>
        <w:t>SO 0</w:t>
      </w:r>
      <w:r>
        <w:rPr>
          <w:rFonts w:cs="Arial"/>
          <w:b/>
        </w:rPr>
        <w:t>9</w:t>
      </w:r>
      <w:r w:rsidRPr="002151EE">
        <w:rPr>
          <w:rFonts w:cs="Arial"/>
          <w:b/>
        </w:rPr>
        <w:t xml:space="preserve"> </w:t>
      </w:r>
      <w:r>
        <w:rPr>
          <w:rFonts w:cs="Arial"/>
          <w:b/>
        </w:rPr>
        <w:t>Orientační systém</w:t>
      </w:r>
      <w:r w:rsidRPr="002151EE">
        <w:rPr>
          <w:rFonts w:cs="Arial"/>
        </w:rPr>
        <w:t xml:space="preserve"> – </w:t>
      </w:r>
      <w:r>
        <w:rPr>
          <w:rFonts w:cs="Arial"/>
        </w:rPr>
        <w:t>na zastávce budou osazeny tabule s názvem zastávky a směry odjezdu vlaků. Všechny prvky orientačního systému budou zřízeny dle Směrnice č. 118.</w:t>
      </w:r>
    </w:p>
    <w:p w14:paraId="216E2DE1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14:paraId="1AE2E0C4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  <w:r w:rsidRPr="002151EE">
        <w:rPr>
          <w:rFonts w:cs="Arial"/>
          <w:b/>
        </w:rPr>
        <w:t xml:space="preserve">SO </w:t>
      </w:r>
      <w:r>
        <w:rPr>
          <w:rFonts w:cs="Arial"/>
          <w:b/>
        </w:rPr>
        <w:t>10</w:t>
      </w:r>
      <w:r w:rsidRPr="002151EE">
        <w:rPr>
          <w:rFonts w:cs="Arial"/>
          <w:b/>
        </w:rPr>
        <w:t xml:space="preserve"> </w:t>
      </w:r>
      <w:r>
        <w:rPr>
          <w:rFonts w:cs="Arial"/>
          <w:b/>
        </w:rPr>
        <w:t>Napájení NN a osvětlení</w:t>
      </w:r>
      <w:r w:rsidRPr="002151EE">
        <w:rPr>
          <w:rFonts w:cs="Arial"/>
        </w:rPr>
        <w:t xml:space="preserve"> – </w:t>
      </w:r>
      <w:r>
        <w:rPr>
          <w:rFonts w:cs="Arial"/>
        </w:rPr>
        <w:t>základní napájení zastávky a PZS bude provedeno ze stávajícího odběrného místa u RD PZS. Kabel od HDS bude vyměněn za nový a ukončen v nové pilířové sestavě rozvaděčů RE, R1 a R0. Sestava bude osazena u nového RD PZS.</w:t>
      </w:r>
    </w:p>
    <w:p w14:paraId="0CD57262" w14:textId="77777777" w:rsidR="002151EE" w:rsidRDefault="002151EE" w:rsidP="00AC49FA">
      <w:pPr>
        <w:autoSpaceDE w:val="0"/>
        <w:autoSpaceDN w:val="0"/>
        <w:adjustRightInd w:val="0"/>
        <w:spacing w:after="0" w:line="300" w:lineRule="auto"/>
        <w:ind w:left="709"/>
        <w:jc w:val="both"/>
      </w:pPr>
      <w:r w:rsidRPr="002151EE">
        <w:rPr>
          <w:rFonts w:cs="Arial"/>
        </w:rPr>
        <w:t>Nový rozvaděč bude osazen sazbovým jističem 3x40A</w:t>
      </w:r>
      <w:r w:rsidR="00A27CE3">
        <w:t>, dle sávajícího stavu. Z RE bude připojen nový rozvaděč R1, ve kterém bude osazeno jištění a podružné měření pro zastávku, přejezd a TRS.</w:t>
      </w:r>
    </w:p>
    <w:p w14:paraId="7391CF66" w14:textId="77777777" w:rsidR="00A27CE3" w:rsidRDefault="00A27CE3" w:rsidP="00AC49FA">
      <w:pPr>
        <w:autoSpaceDE w:val="0"/>
        <w:autoSpaceDN w:val="0"/>
        <w:adjustRightInd w:val="0"/>
        <w:spacing w:after="0" w:line="300" w:lineRule="auto"/>
        <w:ind w:left="709"/>
        <w:jc w:val="both"/>
      </w:pPr>
      <w:r>
        <w:t>Součástí objektu jsou i nutné přeložky stávajících silnoproudých rozvodů.</w:t>
      </w:r>
    </w:p>
    <w:p w14:paraId="3BCE65EE" w14:textId="77777777" w:rsidR="00A27CE3" w:rsidRPr="002151EE" w:rsidRDefault="00A27CE3" w:rsidP="00AC49FA">
      <w:pPr>
        <w:autoSpaceDE w:val="0"/>
        <w:autoSpaceDN w:val="0"/>
        <w:adjustRightInd w:val="0"/>
        <w:spacing w:after="0" w:line="300" w:lineRule="auto"/>
        <w:ind w:left="709"/>
        <w:jc w:val="both"/>
      </w:pPr>
      <w:r>
        <w:t>Stávající osvětlovací stožáry budou demontovány a nahrazeny novými v provedení s LED svítidly osazenými na sklopných stožárech,</w:t>
      </w:r>
    </w:p>
    <w:p w14:paraId="78292842" w14:textId="77777777" w:rsidR="00DF7BAA" w:rsidRDefault="00DF7BAA" w:rsidP="00DF7BAA">
      <w:pPr>
        <w:pStyle w:val="Nadpis2-1"/>
      </w:pPr>
      <w:bookmarkStart w:id="40" w:name="_Toc6410460"/>
      <w:bookmarkStart w:id="41" w:name="_Toc73611061"/>
      <w:r w:rsidRPr="00EC2E51">
        <w:t>ORGANIZACE</w:t>
      </w:r>
      <w:r>
        <w:t xml:space="preserve"> VÝSTAVBY, VÝLUKY</w:t>
      </w:r>
      <w:bookmarkEnd w:id="40"/>
      <w:bookmarkEnd w:id="41"/>
    </w:p>
    <w:p w14:paraId="5DFA7325" w14:textId="77777777" w:rsidR="00A1043D" w:rsidRPr="00A1043D" w:rsidRDefault="00A1043D" w:rsidP="00DF7BAA">
      <w:pPr>
        <w:pStyle w:val="Text2-1"/>
      </w:pPr>
      <w:r w:rsidRPr="00A1043D">
        <w:t>Součástí nabídky musí být návrh zásad organizace výstavby a podrobný technologický postup prací včetně harmonogramu zohledňující plánované nepřetržité výluky pro stavbu</w:t>
      </w:r>
      <w:r w:rsidR="00A27CE3">
        <w:t xml:space="preserve">. Předpoklad je </w:t>
      </w:r>
      <w:r w:rsidR="00A27CE3" w:rsidRPr="00A27CE3">
        <w:rPr>
          <w:b/>
        </w:rPr>
        <w:t>21N</w:t>
      </w:r>
      <w:r w:rsidR="00A27CE3">
        <w:t>. Stavba předpokládá využití nepřetržitých výluk společně s </w:t>
      </w:r>
      <w:proofErr w:type="spellStart"/>
      <w:r w:rsidR="00A27CE3">
        <w:t>inv</w:t>
      </w:r>
      <w:proofErr w:type="spellEnd"/>
      <w:r w:rsidR="00A27CE3">
        <w:t xml:space="preserve">. akcí „Rekonstrukce </w:t>
      </w:r>
      <w:proofErr w:type="spellStart"/>
      <w:r w:rsidR="00A27CE3">
        <w:t>žst</w:t>
      </w:r>
      <w:proofErr w:type="spellEnd"/>
      <w:r w:rsidR="00A27CE3">
        <w:t xml:space="preserve"> Rožnov pod Radhoštěm, které jsou v plánu </w:t>
      </w:r>
      <w:r w:rsidRPr="00A1043D">
        <w:t xml:space="preserve">v předpokládaném termínu </w:t>
      </w:r>
      <w:r w:rsidR="00554186">
        <w:t xml:space="preserve">od </w:t>
      </w:r>
      <w:r w:rsidR="00A27CE3" w:rsidRPr="00A27CE3">
        <w:rPr>
          <w:b/>
        </w:rPr>
        <w:t>1</w:t>
      </w:r>
      <w:r w:rsidR="00E006A6" w:rsidRPr="00A27CE3">
        <w:rPr>
          <w:b/>
        </w:rPr>
        <w:t>.</w:t>
      </w:r>
      <w:r w:rsidR="00A27CE3" w:rsidRPr="00A27CE3">
        <w:rPr>
          <w:b/>
        </w:rPr>
        <w:t xml:space="preserve"> </w:t>
      </w:r>
      <w:r w:rsidR="00E006A6" w:rsidRPr="00A27CE3">
        <w:rPr>
          <w:b/>
        </w:rPr>
        <w:t>listopadu</w:t>
      </w:r>
      <w:r w:rsidRPr="00A27CE3">
        <w:rPr>
          <w:b/>
        </w:rPr>
        <w:t xml:space="preserve"> </w:t>
      </w:r>
      <w:r w:rsidR="00A27CE3" w:rsidRPr="00A27CE3">
        <w:rPr>
          <w:b/>
        </w:rPr>
        <w:t xml:space="preserve"> - 10. prosince </w:t>
      </w:r>
      <w:r w:rsidRPr="00A27CE3">
        <w:rPr>
          <w:b/>
        </w:rPr>
        <w:t>202</w:t>
      </w:r>
      <w:r w:rsidR="00A27CE3" w:rsidRPr="00A27CE3">
        <w:rPr>
          <w:b/>
        </w:rPr>
        <w:t>2</w:t>
      </w:r>
      <w:r w:rsidRPr="00A1043D">
        <w:t>. Pracovní postupy budou finančně ohodnoceny v souladu s nabídkou uchazeče. Součástí plánu postupu prací musí být rozpis prací prováděných před termínem nepřetržité výluky.</w:t>
      </w:r>
    </w:p>
    <w:p w14:paraId="6C20465A" w14:textId="77777777" w:rsidR="00DF7BAA" w:rsidRPr="00466466" w:rsidRDefault="00DF7BAA" w:rsidP="00DF7BAA">
      <w:pPr>
        <w:pStyle w:val="Text2-1"/>
      </w:pPr>
      <w:r w:rsidRPr="00466466">
        <w:lastRenderedPageBreak/>
        <w:t xml:space="preserve">Rozhodující milníky doporučeného časového harmonogramu: Při zpracování harmonogramu je nutné vycházet z jednotlivých stavebních postupů uvedených v </w:t>
      </w:r>
      <w:r w:rsidR="00000BA6">
        <w:t>DUSP</w:t>
      </w:r>
      <w:r w:rsidRPr="00466466">
        <w:t xml:space="preserve"> a dodržet množství a délku předjednaných výluk </w:t>
      </w:r>
    </w:p>
    <w:p w14:paraId="2D37EAD3" w14:textId="77777777" w:rsidR="00DF7BAA" w:rsidRPr="00466466" w:rsidRDefault="00DF7BAA" w:rsidP="00DF7BAA">
      <w:pPr>
        <w:pStyle w:val="Text2-1"/>
      </w:pPr>
      <w:r w:rsidRPr="00466466">
        <w:t xml:space="preserve">V harmonogramu postupu prací je nutno dle </w:t>
      </w:r>
      <w:r w:rsidR="00000BA6">
        <w:t>DUSP</w:t>
      </w:r>
      <w:r w:rsidRPr="00466466">
        <w:t xml:space="preserve"> respektovat zejména následující požadavky a termíny:</w:t>
      </w:r>
    </w:p>
    <w:p w14:paraId="55386B81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termín zahájení a ukončení stavby</w:t>
      </w:r>
    </w:p>
    <w:p w14:paraId="70811F4F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možné termíny uvádění provozuschopných celků do provozu</w:t>
      </w:r>
    </w:p>
    <w:p w14:paraId="249B05AC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výlukovou činnost s maximálním využitím výlukových časů</w:t>
      </w:r>
    </w:p>
    <w:p w14:paraId="6A356795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uzavírky pozemních komunikací</w:t>
      </w:r>
    </w:p>
    <w:p w14:paraId="1DD39FA4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přechodové stavy, provozní zkoušky (kontrolní a zkušební plán)</w:t>
      </w:r>
    </w:p>
    <w:p w14:paraId="5AA00841" w14:textId="77777777" w:rsidR="00972ED9" w:rsidRPr="00EF3E37" w:rsidRDefault="00972ED9" w:rsidP="00972ED9">
      <w:pPr>
        <w:pStyle w:val="Odrka1-3"/>
        <w:numPr>
          <w:ilvl w:val="0"/>
          <w:numId w:val="0"/>
        </w:numPr>
        <w:ind w:left="709" w:hanging="709"/>
      </w:pPr>
      <w:proofErr w:type="gramStart"/>
      <w:r>
        <w:rPr>
          <w:bCs/>
        </w:rPr>
        <w:t xml:space="preserve">5.1.3    </w:t>
      </w:r>
      <w:r w:rsidRPr="00EF3E37">
        <w:rPr>
          <w:bCs/>
        </w:rPr>
        <w:t>Následná</w:t>
      </w:r>
      <w:proofErr w:type="gramEnd"/>
      <w:r w:rsidRPr="00EF3E37">
        <w:rPr>
          <w:bCs/>
        </w:rPr>
        <w:t xml:space="preserve"> úprava směrového a výškového uspořádání koleje bude provedena</w:t>
      </w:r>
      <w:r w:rsidRPr="00EF3E37">
        <w:t xml:space="preserve"> do </w:t>
      </w:r>
      <w:r>
        <w:t>6</w:t>
      </w:r>
      <w:r w:rsidRPr="00EF3E37">
        <w:t xml:space="preserve"> měsíců ode dne podpisu posledního Zápisu o předání a převzetí Díla. </w:t>
      </w:r>
    </w:p>
    <w:p w14:paraId="48698FDD" w14:textId="77777777" w:rsidR="00972ED9" w:rsidRDefault="00972ED9" w:rsidP="00972ED9">
      <w:pPr>
        <w:pStyle w:val="Odrka1-3"/>
        <w:numPr>
          <w:ilvl w:val="0"/>
          <w:numId w:val="0"/>
        </w:numPr>
        <w:ind w:left="709"/>
      </w:pPr>
      <w:r w:rsidRPr="000A4167">
        <w:t>Doba pro uvedení do provozu je doba pro dokončení Díla nebo části Díla Zhotovitelem v rozsahu nezbytném pro účely uvedení Díla do provozu za podmínek stavebního zákona a zákona o dráhách. Následná úprava směrového a výškového uspořádání koleje se týká „SO 01 Železniční svršek“. Po provedení úpravy bude proveden Zápis o odevzdání a převzetí následné úpravy směrového a výškového uspořádání koleje</w:t>
      </w:r>
      <w:r w:rsidR="00000BA6">
        <w:t>.</w:t>
      </w:r>
    </w:p>
    <w:p w14:paraId="14C0DA7E" w14:textId="77777777" w:rsidR="00DF7BAA" w:rsidRDefault="00DF7BAA" w:rsidP="00DF7BAA">
      <w:pPr>
        <w:pStyle w:val="Nadpis2-1"/>
      </w:pPr>
      <w:bookmarkStart w:id="42" w:name="_Toc6410461"/>
      <w:bookmarkStart w:id="43" w:name="_Toc73611062"/>
      <w:r w:rsidRPr="00EC2E51">
        <w:t>SOUVISEJÍCÍ</w:t>
      </w:r>
      <w:r>
        <w:t xml:space="preserve"> DOKUMENTY A PŘEDPISY</w:t>
      </w:r>
      <w:bookmarkEnd w:id="42"/>
      <w:bookmarkEnd w:id="43"/>
    </w:p>
    <w:p w14:paraId="458AD902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7AB3F545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64D54636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000BA6">
        <w:rPr>
          <w:rStyle w:val="Tun"/>
        </w:rPr>
        <w:t>c</w:t>
      </w:r>
      <w:r w:rsidRPr="002412E9">
        <w:rPr>
          <w:rStyle w:val="Tun"/>
        </w:rPr>
        <w:t>, státní organizace</w:t>
      </w:r>
    </w:p>
    <w:p w14:paraId="64F3600E" w14:textId="77777777" w:rsidR="00DF7BAA" w:rsidRPr="002412E9" w:rsidRDefault="00000BA6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DF7BAA" w:rsidRPr="002412E9">
        <w:rPr>
          <w:rStyle w:val="Tun"/>
        </w:rPr>
        <w:t xml:space="preserve">, </w:t>
      </w:r>
    </w:p>
    <w:p w14:paraId="67B8DC24" w14:textId="77777777" w:rsidR="00EC613E" w:rsidRPr="00EC613E" w:rsidRDefault="00000BA6" w:rsidP="00EC613E">
      <w:pPr>
        <w:pStyle w:val="Textbezslovn"/>
        <w:spacing w:after="0"/>
        <w:rPr>
          <w:rStyle w:val="Tun"/>
        </w:rPr>
      </w:pPr>
      <w:r>
        <w:rPr>
          <w:rStyle w:val="Tun"/>
        </w:rPr>
        <w:t>Odbor hospodářské správy</w:t>
      </w:r>
    </w:p>
    <w:p w14:paraId="39E22FDD" w14:textId="77777777" w:rsidR="00EC613E" w:rsidRPr="00AB59D3" w:rsidRDefault="00EC613E" w:rsidP="00EC613E">
      <w:pPr>
        <w:pStyle w:val="Textbezslovn"/>
        <w:spacing w:after="0"/>
      </w:pPr>
      <w:r w:rsidRPr="00AB59D3">
        <w:t>Nerudova 1</w:t>
      </w:r>
    </w:p>
    <w:p w14:paraId="35530282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C940B2B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667D5792" w14:textId="77777777" w:rsidR="00EC613E" w:rsidRPr="00AB59D3" w:rsidRDefault="00EC613E" w:rsidP="00000BA6">
      <w:pPr>
        <w:pStyle w:val="Textbezslovn"/>
        <w:spacing w:after="0"/>
      </w:pPr>
      <w:r w:rsidRPr="00AB59D3">
        <w:t xml:space="preserve">e-mail: </w:t>
      </w:r>
      <w:r w:rsidR="00000BA6" w:rsidRPr="008E0014">
        <w:rPr>
          <w:szCs w:val="20"/>
        </w:rPr>
        <w:t>Jarmila.Strnadova@tudc.cz</w:t>
      </w:r>
      <w:r w:rsidR="00000BA6" w:rsidRPr="00BC1E3B">
        <w:rPr>
          <w:szCs w:val="20"/>
        </w:rPr>
        <w:t xml:space="preserve">, www: http://typdok.tudc.cz, http://www.tudc.cz/ </w:t>
      </w:r>
      <w:bookmarkStart w:id="44" w:name="_Toc396404790"/>
      <w:bookmarkStart w:id="45" w:name="_Toc396475655"/>
      <w:r w:rsidR="00000BA6" w:rsidRPr="00BC1E3B">
        <w:rPr>
          <w:szCs w:val="20"/>
        </w:rPr>
        <w:t xml:space="preserve">nebo </w:t>
      </w:r>
      <w:bookmarkEnd w:id="44"/>
      <w:bookmarkEnd w:id="45"/>
      <w:r w:rsidR="00000BA6" w:rsidRPr="00BC1E3B">
        <w:rPr>
          <w:szCs w:val="20"/>
        </w:rPr>
        <w:fldChar w:fldCharType="begin"/>
      </w:r>
      <w:r w:rsidR="00000BA6" w:rsidRPr="00BC1E3B">
        <w:rPr>
          <w:szCs w:val="20"/>
        </w:rPr>
        <w:instrText xml:space="preserve"> HYPERLINK "http://www.szdc.cz/dalsi-informace/dokumenty-a-predpisy.html" </w:instrText>
      </w:r>
      <w:r w:rsidR="00000BA6" w:rsidRPr="00BC1E3B">
        <w:rPr>
          <w:szCs w:val="20"/>
        </w:rPr>
        <w:fldChar w:fldCharType="separate"/>
      </w:r>
      <w:r w:rsidR="00000BA6" w:rsidRPr="00BC1E3B">
        <w:rPr>
          <w:rStyle w:val="Hypertextovodkaz"/>
          <w:szCs w:val="20"/>
        </w:rPr>
        <w:t>http://www.szdc.cz/dalsi-informace/dokumenty-a-predpisy.html</w:t>
      </w:r>
      <w:r w:rsidR="00000BA6" w:rsidRPr="00BC1E3B">
        <w:rPr>
          <w:szCs w:val="20"/>
        </w:rPr>
        <w:fldChar w:fldCharType="end"/>
      </w:r>
    </w:p>
    <w:p w14:paraId="71956BE8" w14:textId="77777777" w:rsidR="00DF7BAA" w:rsidRDefault="00DF7BAA" w:rsidP="00264D52">
      <w:pPr>
        <w:pStyle w:val="Textbezodsazen"/>
      </w:pPr>
    </w:p>
    <w:p w14:paraId="0C598464" w14:textId="573551B7" w:rsidR="00C160BA" w:rsidRDefault="00C160BA" w:rsidP="00E42B2D">
      <w:pPr>
        <w:pStyle w:val="Nadpis2-1"/>
      </w:pPr>
      <w:r>
        <w:t>PŘÍLOHY</w:t>
      </w:r>
    </w:p>
    <w:p w14:paraId="6BAEE038" w14:textId="77777777" w:rsidR="00E42B2D" w:rsidRDefault="00C160BA" w:rsidP="00E42B2D">
      <w:pPr>
        <w:pStyle w:val="Text2-1"/>
      </w:pPr>
      <w:r>
        <w:t>Doh</w:t>
      </w:r>
      <w:r w:rsidR="00A16E59">
        <w:t>oda o společném postupu přípravy</w:t>
      </w:r>
      <w:r>
        <w:t xml:space="preserve"> a realizace stavby “Silnice I/35: Valašské Meziříčí, připojovací pruh </w:t>
      </w:r>
      <w:proofErr w:type="spellStart"/>
      <w:r>
        <w:t>Krhová</w:t>
      </w:r>
      <w:proofErr w:type="spellEnd"/>
      <w:r w:rsidR="00A16E59">
        <w:t>“</w:t>
      </w:r>
    </w:p>
    <w:p w14:paraId="522448E0" w14:textId="77777777" w:rsidR="00DF7BAA" w:rsidRPr="00DF7BAA" w:rsidRDefault="00DF7BAA" w:rsidP="00264D52">
      <w:pPr>
        <w:pStyle w:val="Textbezodsazen"/>
      </w:pPr>
      <w:bookmarkStart w:id="46" w:name="_GoBack"/>
      <w:bookmarkEnd w:id="46"/>
    </w:p>
    <w:bookmarkEnd w:id="4"/>
    <w:bookmarkEnd w:id="5"/>
    <w:bookmarkEnd w:id="6"/>
    <w:bookmarkEnd w:id="7"/>
    <w:bookmarkEnd w:id="8"/>
    <w:p w14:paraId="550C88CC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4D1C1" w14:textId="77777777" w:rsidR="002151EE" w:rsidRDefault="002151EE" w:rsidP="00962258">
      <w:pPr>
        <w:spacing w:after="0" w:line="240" w:lineRule="auto"/>
      </w:pPr>
      <w:r>
        <w:separator/>
      </w:r>
    </w:p>
  </w:endnote>
  <w:endnote w:type="continuationSeparator" w:id="0">
    <w:p w14:paraId="6110BFB1" w14:textId="77777777" w:rsidR="002151EE" w:rsidRDefault="002151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C25D5" w14:textId="77777777" w:rsidR="002151EE" w:rsidRDefault="002151EE" w:rsidP="009C3ADE">
    <w:pPr>
      <w:pStyle w:val="Zpatvpravo"/>
    </w:pPr>
    <w:r>
      <w:t>Rekonstrukce PZS vč. povrchu v </w:t>
    </w:r>
    <w:proofErr w:type="gramStart"/>
    <w:r>
      <w:t>km 2,265</w:t>
    </w:r>
    <w:proofErr w:type="gramEnd"/>
    <w:r>
      <w:t xml:space="preserve"> (P7412) na trati Valašské Meziříčí – Rožnov p/R </w:t>
    </w:r>
  </w:p>
  <w:p w14:paraId="0364401D" w14:textId="77777777" w:rsidR="002151EE" w:rsidRDefault="002151EE" w:rsidP="009C3ADE">
    <w:pPr>
      <w:pStyle w:val="Zpatvpravo"/>
    </w:pPr>
    <w:r>
      <w:t>Příloha č. 2 c)</w:t>
    </w:r>
  </w:p>
  <w:p w14:paraId="37FC42F2" w14:textId="77777777" w:rsidR="002151EE" w:rsidRDefault="002151EE" w:rsidP="009C3ADE">
    <w:pPr>
      <w:pStyle w:val="Zpat"/>
    </w:pPr>
    <w:r>
      <w:t>Zvláštní</w:t>
    </w:r>
    <w:r w:rsidRPr="003462EB">
      <w:t xml:space="preserve"> technické podmínky</w:t>
    </w:r>
    <w:r>
      <w:t xml:space="preserve"> - Zhotovení stavby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151EE" w:rsidRPr="009E09BE" w14:paraId="4F317AD4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4FF6576" w14:textId="77777777" w:rsidR="002151EE" w:rsidRDefault="002151EE" w:rsidP="00036809">
          <w:pPr>
            <w:pStyle w:val="Zpatvpravo"/>
          </w:pPr>
          <w:r>
            <w:t xml:space="preserve">Rekonstrukce PZS </w:t>
          </w:r>
          <w:r w:rsidR="00A27CE3">
            <w:t xml:space="preserve">včetně povrchu </w:t>
          </w:r>
          <w:r>
            <w:t>v </w:t>
          </w:r>
          <w:proofErr w:type="gramStart"/>
          <w:r>
            <w:t xml:space="preserve">km </w:t>
          </w:r>
          <w:r w:rsidR="00A27CE3">
            <w:t>2,265</w:t>
          </w:r>
          <w:proofErr w:type="gramEnd"/>
          <w:r>
            <w:t xml:space="preserve"> (</w:t>
          </w:r>
          <w:r w:rsidR="00A27CE3">
            <w:t>P7412</w:t>
          </w:r>
          <w:r>
            <w:t xml:space="preserve">) na trati </w:t>
          </w:r>
          <w:r w:rsidR="00A27CE3">
            <w:t>Valašské Meziříčí – Rožnov p/R</w:t>
          </w:r>
          <w:r>
            <w:t xml:space="preserve"> </w:t>
          </w:r>
        </w:p>
        <w:p w14:paraId="44E42720" w14:textId="77777777" w:rsidR="002151EE" w:rsidRDefault="002151EE" w:rsidP="00036809">
          <w:pPr>
            <w:pStyle w:val="Zpatvpravo"/>
          </w:pPr>
          <w:r>
            <w:t>Příloha č. 2 c)</w:t>
          </w:r>
        </w:p>
        <w:p w14:paraId="7FBDC67F" w14:textId="77777777" w:rsidR="002151EE" w:rsidRDefault="002151EE" w:rsidP="00036809">
          <w:pPr>
            <w:pStyle w:val="Zpat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  <w:p w14:paraId="2E74E81B" w14:textId="77777777" w:rsidR="002151EE" w:rsidRPr="003462EB" w:rsidRDefault="002151E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</w:p>
      </w:tc>
      <w:tc>
        <w:tcPr>
          <w:tcW w:w="935" w:type="dxa"/>
          <w:vAlign w:val="bottom"/>
        </w:tcPr>
        <w:p w14:paraId="55F911EC" w14:textId="2ADF1402" w:rsidR="002151EE" w:rsidRPr="009E09BE" w:rsidRDefault="002151EE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4D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4D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841E6AA" w14:textId="77777777" w:rsidR="002151EE" w:rsidRPr="00B8518B" w:rsidRDefault="002151E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46704" w14:textId="77777777" w:rsidR="002151EE" w:rsidRPr="00B8518B" w:rsidRDefault="002151EE" w:rsidP="00460660">
    <w:pPr>
      <w:pStyle w:val="Zpat"/>
      <w:rPr>
        <w:sz w:val="2"/>
        <w:szCs w:val="2"/>
      </w:rPr>
    </w:pPr>
  </w:p>
  <w:p w14:paraId="6B30ECAD" w14:textId="77777777" w:rsidR="002151EE" w:rsidRDefault="002151EE" w:rsidP="00054FC6">
    <w:pPr>
      <w:pStyle w:val="Zpat"/>
      <w:rPr>
        <w:rFonts w:cs="Calibri"/>
        <w:szCs w:val="12"/>
      </w:rPr>
    </w:pPr>
  </w:p>
  <w:p w14:paraId="4EF49C16" w14:textId="77777777" w:rsidR="002151EE" w:rsidRPr="00460660" w:rsidRDefault="002151E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6F2B9" w14:textId="77777777" w:rsidR="002151EE" w:rsidRDefault="002151EE" w:rsidP="00962258">
      <w:pPr>
        <w:spacing w:after="0" w:line="240" w:lineRule="auto"/>
      </w:pPr>
      <w:r>
        <w:separator/>
      </w:r>
    </w:p>
  </w:footnote>
  <w:footnote w:type="continuationSeparator" w:id="0">
    <w:p w14:paraId="101A4548" w14:textId="77777777" w:rsidR="002151EE" w:rsidRDefault="002151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151EE" w14:paraId="60DCB75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1E7051" w14:textId="77777777" w:rsidR="002151EE" w:rsidRPr="00B8518B" w:rsidRDefault="002151E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C7D235" w14:textId="77777777" w:rsidR="002151EE" w:rsidRDefault="002151E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D7FB9F" w14:textId="77777777" w:rsidR="002151EE" w:rsidRPr="00D6163D" w:rsidRDefault="002151EE" w:rsidP="00D6163D">
          <w:pPr>
            <w:pStyle w:val="Druhdokumentu"/>
          </w:pPr>
        </w:p>
      </w:tc>
    </w:tr>
  </w:tbl>
  <w:p w14:paraId="0E7331E5" w14:textId="77777777" w:rsidR="002151EE" w:rsidRPr="00D6163D" w:rsidRDefault="002151E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151EE" w14:paraId="38CF388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6916B2" w14:textId="77777777" w:rsidR="002151EE" w:rsidRPr="00B8518B" w:rsidRDefault="002151E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986C4C" w14:textId="77777777" w:rsidR="002151EE" w:rsidRDefault="002151EE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8B8518F" wp14:editId="721DA2E1">
                <wp:simplePos x="0" y="0"/>
                <wp:positionH relativeFrom="page">
                  <wp:posOffset>-647700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7FA44F" w14:textId="77777777" w:rsidR="002151EE" w:rsidRPr="00D6163D" w:rsidRDefault="002151EE" w:rsidP="00FC6389">
          <w:pPr>
            <w:pStyle w:val="Druhdokumentu"/>
          </w:pPr>
        </w:p>
      </w:tc>
    </w:tr>
    <w:tr w:rsidR="002151EE" w14:paraId="07D839C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B94880" w14:textId="77777777" w:rsidR="002151EE" w:rsidRPr="00B8518B" w:rsidRDefault="002151E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F10B8" w14:textId="77777777" w:rsidR="002151EE" w:rsidRDefault="002151E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D141DB" w14:textId="77777777" w:rsidR="002151EE" w:rsidRPr="00D6163D" w:rsidRDefault="002151EE" w:rsidP="00FC6389">
          <w:pPr>
            <w:pStyle w:val="Druhdokumentu"/>
          </w:pPr>
        </w:p>
      </w:tc>
    </w:tr>
  </w:tbl>
  <w:p w14:paraId="0D2DBBF3" w14:textId="77777777" w:rsidR="002151EE" w:rsidRPr="00D6163D" w:rsidRDefault="002151EE" w:rsidP="00FC6389">
    <w:pPr>
      <w:pStyle w:val="Zhlav"/>
      <w:rPr>
        <w:sz w:val="8"/>
        <w:szCs w:val="8"/>
      </w:rPr>
    </w:pPr>
  </w:p>
  <w:p w14:paraId="2E900A48" w14:textId="77777777" w:rsidR="002151EE" w:rsidRPr="00460660" w:rsidRDefault="002151E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72D0F266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ind w:left="823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3D705E76"/>
    <w:lvl w:ilvl="0" w:tplc="6FFC825C">
      <w:start w:val="1"/>
      <w:numFmt w:val="bullet"/>
      <w:pStyle w:val="TPinformantext"/>
      <w:lvlText w:val=""/>
      <w:lvlJc w:val="left"/>
      <w:pPr>
        <w:ind w:left="104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9A6E8E"/>
    <w:multiLevelType w:val="hybridMultilevel"/>
    <w:tmpl w:val="EDAC8ECA"/>
    <w:lvl w:ilvl="0" w:tplc="255491B8">
      <w:start w:val="3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D50891"/>
    <w:multiLevelType w:val="hybridMultilevel"/>
    <w:tmpl w:val="91469DD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644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B3FBD"/>
    <w:multiLevelType w:val="multilevel"/>
    <w:tmpl w:val="0CE650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4"/>
  </w:num>
  <w:num w:numId="9">
    <w:abstractNumId w:val="16"/>
  </w:num>
  <w:num w:numId="10">
    <w:abstractNumId w:val="1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"/>
  </w:num>
  <w:num w:numId="22">
    <w:abstractNumId w:val="9"/>
  </w:num>
  <w:num w:numId="23">
    <w:abstractNumId w:val="17"/>
  </w:num>
  <w:num w:numId="24">
    <w:abstractNumId w:val="13"/>
  </w:num>
  <w:num w:numId="25">
    <w:abstractNumId w:val="12"/>
  </w:num>
  <w:num w:numId="26">
    <w:abstractNumId w:val="10"/>
  </w:num>
  <w:num w:numId="27">
    <w:abstractNumId w:val="0"/>
  </w:num>
  <w:num w:numId="28">
    <w:abstractNumId w:val="4"/>
    <w:lvlOverride w:ilvl="0">
      <w:lvl w:ilvl="0">
        <w:start w:val="1"/>
        <w:numFmt w:val="decimal"/>
        <w:pStyle w:val="TPNADPIS-1slovan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TPNadpis-2slovan"/>
        <w:lvlText w:val="%1.%2."/>
        <w:lvlJc w:val="left"/>
        <w:pPr>
          <w:ind w:left="1021" w:hanging="681"/>
        </w:pPr>
        <w:rPr>
          <w:rFonts w:hint="default"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TPText-1slovan"/>
        <w:lvlText w:val="%1.%2.%3."/>
        <w:lvlJc w:val="left"/>
        <w:pPr>
          <w:ind w:left="1021" w:hanging="681"/>
        </w:pPr>
        <w:rPr>
          <w:rFonts w:hint="default"/>
          <w:i w:val="0"/>
          <w:color w:val="auto"/>
        </w:rPr>
      </w:lvl>
    </w:lvlOverride>
    <w:lvlOverride w:ilvl="3">
      <w:lvl w:ilvl="3">
        <w:start w:val="1"/>
        <w:numFmt w:val="decimal"/>
        <w:pStyle w:val="TPText-2slovan"/>
        <w:lvlText w:val="%1.%2.%3.%4."/>
        <w:lvlJc w:val="left"/>
        <w:pPr>
          <w:ind w:left="1871" w:hanging="85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C4"/>
    <w:rsid w:val="00000BA6"/>
    <w:rsid w:val="00012EC4"/>
    <w:rsid w:val="000134D5"/>
    <w:rsid w:val="000145C8"/>
    <w:rsid w:val="00017F3C"/>
    <w:rsid w:val="00036809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30E62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678E"/>
    <w:rsid w:val="002007BA"/>
    <w:rsid w:val="002038C9"/>
    <w:rsid w:val="00207108"/>
    <w:rsid w:val="002071BB"/>
    <w:rsid w:val="00207DF5"/>
    <w:rsid w:val="002151EE"/>
    <w:rsid w:val="00232000"/>
    <w:rsid w:val="00240B81"/>
    <w:rsid w:val="00240E11"/>
    <w:rsid w:val="00247D01"/>
    <w:rsid w:val="0025030F"/>
    <w:rsid w:val="00250479"/>
    <w:rsid w:val="00261A5B"/>
    <w:rsid w:val="00262E5B"/>
    <w:rsid w:val="00264D52"/>
    <w:rsid w:val="00276AFE"/>
    <w:rsid w:val="002A3B57"/>
    <w:rsid w:val="002B6B58"/>
    <w:rsid w:val="002C31BF"/>
    <w:rsid w:val="002D2102"/>
    <w:rsid w:val="002D5B86"/>
    <w:rsid w:val="002D7FD6"/>
    <w:rsid w:val="002E0CD7"/>
    <w:rsid w:val="002E0CFB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4819"/>
    <w:rsid w:val="003462EB"/>
    <w:rsid w:val="0034719F"/>
    <w:rsid w:val="00350A35"/>
    <w:rsid w:val="003571D8"/>
    <w:rsid w:val="00357BC6"/>
    <w:rsid w:val="00361422"/>
    <w:rsid w:val="0037545D"/>
    <w:rsid w:val="00376246"/>
    <w:rsid w:val="003862C0"/>
    <w:rsid w:val="00386FF1"/>
    <w:rsid w:val="003877AB"/>
    <w:rsid w:val="00392EB6"/>
    <w:rsid w:val="003956C6"/>
    <w:rsid w:val="003B111D"/>
    <w:rsid w:val="003C33F2"/>
    <w:rsid w:val="003C6679"/>
    <w:rsid w:val="003D756E"/>
    <w:rsid w:val="003E420D"/>
    <w:rsid w:val="003E4C13"/>
    <w:rsid w:val="004078F3"/>
    <w:rsid w:val="0042581E"/>
    <w:rsid w:val="00427794"/>
    <w:rsid w:val="00450F07"/>
    <w:rsid w:val="00453CD3"/>
    <w:rsid w:val="00460660"/>
    <w:rsid w:val="00463BD5"/>
    <w:rsid w:val="00464BA9"/>
    <w:rsid w:val="00466466"/>
    <w:rsid w:val="00483969"/>
    <w:rsid w:val="00486107"/>
    <w:rsid w:val="00491827"/>
    <w:rsid w:val="004A0841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4186"/>
    <w:rsid w:val="00555884"/>
    <w:rsid w:val="005736B7"/>
    <w:rsid w:val="00575E5A"/>
    <w:rsid w:val="00580245"/>
    <w:rsid w:val="0058742A"/>
    <w:rsid w:val="005A1F44"/>
    <w:rsid w:val="005D3C39"/>
    <w:rsid w:val="005D7706"/>
    <w:rsid w:val="00601A8C"/>
    <w:rsid w:val="0061068E"/>
    <w:rsid w:val="006115D3"/>
    <w:rsid w:val="006149D2"/>
    <w:rsid w:val="00614E71"/>
    <w:rsid w:val="006208DF"/>
    <w:rsid w:val="00641DF2"/>
    <w:rsid w:val="00655976"/>
    <w:rsid w:val="0065610E"/>
    <w:rsid w:val="00660AD3"/>
    <w:rsid w:val="00662818"/>
    <w:rsid w:val="006776B6"/>
    <w:rsid w:val="0069136C"/>
    <w:rsid w:val="00692D70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C6352"/>
    <w:rsid w:val="006E0578"/>
    <w:rsid w:val="006E314D"/>
    <w:rsid w:val="007020E6"/>
    <w:rsid w:val="00703DE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56FE2"/>
    <w:rsid w:val="007602C4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D61D6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E2B80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34841"/>
    <w:rsid w:val="00936091"/>
    <w:rsid w:val="00940D8A"/>
    <w:rsid w:val="00950944"/>
    <w:rsid w:val="00957F1F"/>
    <w:rsid w:val="00962258"/>
    <w:rsid w:val="009678B7"/>
    <w:rsid w:val="0097239D"/>
    <w:rsid w:val="00972ED9"/>
    <w:rsid w:val="00992D9C"/>
    <w:rsid w:val="00996CB8"/>
    <w:rsid w:val="009A404E"/>
    <w:rsid w:val="009B2E97"/>
    <w:rsid w:val="009B5146"/>
    <w:rsid w:val="009C3ADE"/>
    <w:rsid w:val="009C418E"/>
    <w:rsid w:val="009C43C3"/>
    <w:rsid w:val="009C442C"/>
    <w:rsid w:val="009D2FC5"/>
    <w:rsid w:val="009D5183"/>
    <w:rsid w:val="009D7376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1043D"/>
    <w:rsid w:val="00A16E59"/>
    <w:rsid w:val="00A27CE3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49FA"/>
    <w:rsid w:val="00AC59BD"/>
    <w:rsid w:val="00AC7D8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97CC3"/>
    <w:rsid w:val="00BC0405"/>
    <w:rsid w:val="00BC06C4"/>
    <w:rsid w:val="00BC06DF"/>
    <w:rsid w:val="00BD76C3"/>
    <w:rsid w:val="00BD7E91"/>
    <w:rsid w:val="00BD7F0D"/>
    <w:rsid w:val="00BE05E6"/>
    <w:rsid w:val="00BE06DC"/>
    <w:rsid w:val="00BF54FE"/>
    <w:rsid w:val="00C02D0A"/>
    <w:rsid w:val="00C03A6E"/>
    <w:rsid w:val="00C13860"/>
    <w:rsid w:val="00C160BA"/>
    <w:rsid w:val="00C177FC"/>
    <w:rsid w:val="00C226C0"/>
    <w:rsid w:val="00C24A6A"/>
    <w:rsid w:val="00C30CA8"/>
    <w:rsid w:val="00C35B26"/>
    <w:rsid w:val="00C42FE6"/>
    <w:rsid w:val="00C44F6A"/>
    <w:rsid w:val="00C6198E"/>
    <w:rsid w:val="00C708EA"/>
    <w:rsid w:val="00C71821"/>
    <w:rsid w:val="00C73385"/>
    <w:rsid w:val="00C778A5"/>
    <w:rsid w:val="00C86957"/>
    <w:rsid w:val="00C95162"/>
    <w:rsid w:val="00CB6A37"/>
    <w:rsid w:val="00CB7684"/>
    <w:rsid w:val="00CC7C8F"/>
    <w:rsid w:val="00CD1FC4"/>
    <w:rsid w:val="00D034A0"/>
    <w:rsid w:val="00D0732C"/>
    <w:rsid w:val="00D10038"/>
    <w:rsid w:val="00D21061"/>
    <w:rsid w:val="00D322B7"/>
    <w:rsid w:val="00D4108E"/>
    <w:rsid w:val="00D521D0"/>
    <w:rsid w:val="00D6163D"/>
    <w:rsid w:val="00D82E29"/>
    <w:rsid w:val="00D831A3"/>
    <w:rsid w:val="00D85204"/>
    <w:rsid w:val="00D87F8D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5E87"/>
    <w:rsid w:val="00DF7BAA"/>
    <w:rsid w:val="00E006A6"/>
    <w:rsid w:val="00E014A7"/>
    <w:rsid w:val="00E03B03"/>
    <w:rsid w:val="00E04A7B"/>
    <w:rsid w:val="00E16FF7"/>
    <w:rsid w:val="00E1732F"/>
    <w:rsid w:val="00E26D68"/>
    <w:rsid w:val="00E42B2D"/>
    <w:rsid w:val="00E44045"/>
    <w:rsid w:val="00E618C4"/>
    <w:rsid w:val="00E7218A"/>
    <w:rsid w:val="00E84C3A"/>
    <w:rsid w:val="00E878EE"/>
    <w:rsid w:val="00EA6EC7"/>
    <w:rsid w:val="00EB104F"/>
    <w:rsid w:val="00EB46E5"/>
    <w:rsid w:val="00EC1518"/>
    <w:rsid w:val="00EC613E"/>
    <w:rsid w:val="00ED0703"/>
    <w:rsid w:val="00ED14BD"/>
    <w:rsid w:val="00EE6EE8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5EDD"/>
    <w:rsid w:val="00FA5A45"/>
    <w:rsid w:val="00FB415A"/>
    <w:rsid w:val="00FB5DE8"/>
    <w:rsid w:val="00FB6342"/>
    <w:rsid w:val="00FC6389"/>
    <w:rsid w:val="00FC6C3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99C5AF"/>
  <w14:defaultImageDpi w14:val="32767"/>
  <w15:docId w15:val="{45D3499E-3832-41BE-89E4-1B2583C2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D61D6"/>
    <w:pPr>
      <w:keepNext/>
      <w:numPr>
        <w:ilvl w:val="1"/>
        <w:numId w:val="2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D61D6"/>
    <w:pPr>
      <w:numPr>
        <w:ilvl w:val="2"/>
        <w:numId w:val="21"/>
      </w:numPr>
      <w:spacing w:before="80" w:after="0" w:line="240" w:lineRule="auto"/>
      <w:ind w:left="96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D61D6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D61D6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D61D6"/>
    <w:pPr>
      <w:numPr>
        <w:ilvl w:val="3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informantext">
    <w:name w:val="TP__informační_text"/>
    <w:basedOn w:val="Normln"/>
    <w:link w:val="TPinformantextChar"/>
    <w:qFormat/>
    <w:rsid w:val="007D61D6"/>
    <w:pPr>
      <w:numPr>
        <w:numId w:val="22"/>
      </w:numPr>
      <w:spacing w:before="40" w:after="0" w:line="240" w:lineRule="auto"/>
      <w:jc w:val="both"/>
    </w:pPr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7D61D6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7D61D6"/>
    <w:rPr>
      <w:rFonts w:ascii="Calibri" w:eastAsia="Calibri" w:hAnsi="Calibri" w:cs="Arial"/>
      <w:sz w:val="20"/>
      <w:szCs w:val="22"/>
    </w:rPr>
  </w:style>
  <w:style w:type="character" w:customStyle="1" w:styleId="TPinformantextChar">
    <w:name w:val="TP__informační_text Char"/>
    <w:link w:val="TPinformantext"/>
    <w:rsid w:val="007D61D6"/>
    <w:rPr>
      <w:rFonts w:ascii="Calibri" w:eastAsia="Calibri" w:hAnsi="Calibri" w:cs="Arial"/>
      <w:i/>
      <w:color w:val="0070C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209CFA-4A60-4F7F-8748-06D351DC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2173</Words>
  <Characters>12825</Characters>
  <Application>Microsoft Office Word</Application>
  <DocSecurity>0</DocSecurity>
  <Lines>106</Lines>
  <Paragraphs>29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Šponar Bohumil, Ing.</dc:creator>
  <cp:lastModifiedBy>Přerovská Kamila, Ing.</cp:lastModifiedBy>
  <cp:revision>11</cp:revision>
  <cp:lastPrinted>2021-10-12T08:40:00Z</cp:lastPrinted>
  <dcterms:created xsi:type="dcterms:W3CDTF">2022-04-04T07:49:00Z</dcterms:created>
  <dcterms:modified xsi:type="dcterms:W3CDTF">2022-05-20T07:50:00Z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